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77AA" w:rsidRDefault="00E577AA" w:rsidP="00E577AA">
      <w:pPr>
        <w:spacing w:after="0" w:line="240" w:lineRule="auto"/>
        <w:rPr>
          <w:rFonts w:ascii="Arial" w:hAnsi="Arial" w:cs="Arial"/>
          <w:noProof/>
        </w:rPr>
      </w:pPr>
    </w:p>
    <w:p w:rsidR="00E577AA" w:rsidRDefault="00E577AA" w:rsidP="00E577AA">
      <w:pPr>
        <w:spacing w:after="0" w:line="240" w:lineRule="auto"/>
        <w:jc w:val="center"/>
        <w:rPr>
          <w:rFonts w:ascii="Arial" w:hAnsi="Arial" w:cs="Arial"/>
          <w:noProof/>
        </w:rPr>
      </w:pPr>
      <w:r w:rsidRPr="00E56DC2">
        <w:rPr>
          <w:rFonts w:ascii="Arial" w:hAnsi="Arial" w:cs="Arial"/>
          <w:b/>
          <w:noProof/>
        </w:rPr>
        <w:drawing>
          <wp:inline distT="0" distB="0" distL="0" distR="0" wp14:anchorId="3F0E9ED3" wp14:editId="2EEFC850">
            <wp:extent cx="1200785" cy="137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785" cy="1377950"/>
                    </a:xfrm>
                    <a:prstGeom prst="rect">
                      <a:avLst/>
                    </a:prstGeom>
                    <a:noFill/>
                  </pic:spPr>
                </pic:pic>
              </a:graphicData>
            </a:graphic>
          </wp:inline>
        </w:drawing>
      </w:r>
    </w:p>
    <w:p w:rsidR="00E577AA" w:rsidRDefault="00E577AA" w:rsidP="00E577AA">
      <w:pPr>
        <w:spacing w:after="0" w:line="240" w:lineRule="auto"/>
        <w:jc w:val="center"/>
        <w:rPr>
          <w:rFonts w:ascii="Arial" w:hAnsi="Arial" w:cs="Arial"/>
          <w:noProof/>
        </w:rPr>
      </w:pPr>
    </w:p>
    <w:p w:rsidR="00577803" w:rsidRPr="006C369A" w:rsidRDefault="00E577AA" w:rsidP="00E577AA">
      <w:pPr>
        <w:spacing w:after="0"/>
        <w:jc w:val="center"/>
        <w:rPr>
          <w:rFonts w:ascii="Arial" w:hAnsi="Arial" w:cs="Arial"/>
          <w:b/>
          <w:bCs/>
          <w:caps/>
          <w:noProof/>
          <w:kern w:val="32"/>
        </w:rPr>
      </w:pPr>
      <w:r w:rsidRPr="00E56DC2">
        <w:rPr>
          <w:rFonts w:ascii="Arial" w:hAnsi="Arial" w:cs="Arial"/>
          <w:b/>
          <w:noProof/>
        </w:rPr>
        <w:t>MINISTARSTVO KAPITALNIH INVESTICIJA</w:t>
      </w:r>
    </w:p>
    <w:p w:rsidR="00577803" w:rsidRPr="006C369A" w:rsidRDefault="00577803" w:rsidP="006C369A">
      <w:pPr>
        <w:spacing w:after="0"/>
        <w:jc w:val="both"/>
        <w:rPr>
          <w:rFonts w:ascii="Arial" w:hAnsi="Arial" w:cs="Arial"/>
          <w:b/>
          <w:bCs/>
          <w:caps/>
          <w:noProof/>
          <w:kern w:val="32"/>
        </w:rPr>
      </w:pPr>
    </w:p>
    <w:p w:rsidR="00577803" w:rsidRPr="006C369A" w:rsidRDefault="00577803" w:rsidP="006C369A">
      <w:pPr>
        <w:spacing w:after="0"/>
        <w:jc w:val="both"/>
        <w:rPr>
          <w:rFonts w:ascii="Arial" w:hAnsi="Arial" w:cs="Arial"/>
          <w:b/>
          <w:bCs/>
          <w:caps/>
          <w:noProof/>
          <w:kern w:val="32"/>
        </w:rPr>
      </w:pPr>
    </w:p>
    <w:p w:rsidR="00577803" w:rsidRPr="006C369A" w:rsidRDefault="00577803" w:rsidP="006C369A">
      <w:pPr>
        <w:spacing w:after="0"/>
        <w:jc w:val="both"/>
        <w:rPr>
          <w:rFonts w:ascii="Arial" w:hAnsi="Arial" w:cs="Arial"/>
          <w:b/>
          <w:bCs/>
          <w:caps/>
          <w:noProof/>
          <w:kern w:val="32"/>
        </w:rPr>
      </w:pPr>
    </w:p>
    <w:p w:rsidR="00577803" w:rsidRPr="006C369A" w:rsidRDefault="00577803" w:rsidP="006C369A">
      <w:pPr>
        <w:spacing w:after="0"/>
        <w:jc w:val="both"/>
        <w:rPr>
          <w:rFonts w:ascii="Arial" w:hAnsi="Arial" w:cs="Arial"/>
          <w:b/>
          <w:bCs/>
          <w:caps/>
          <w:noProof/>
          <w:kern w:val="32"/>
        </w:rPr>
      </w:pPr>
    </w:p>
    <w:p w:rsidR="005F4DFA" w:rsidRPr="006C369A" w:rsidRDefault="005F4DFA" w:rsidP="006C369A">
      <w:pPr>
        <w:spacing w:after="0"/>
        <w:jc w:val="center"/>
        <w:rPr>
          <w:rFonts w:ascii="Arial" w:hAnsi="Arial" w:cs="Arial"/>
          <w:b/>
          <w:noProof/>
        </w:rPr>
      </w:pPr>
      <w:r w:rsidRPr="006C369A">
        <w:rPr>
          <w:rFonts w:ascii="Arial" w:hAnsi="Arial" w:cs="Arial"/>
          <w:b/>
          <w:noProof/>
        </w:rPr>
        <w:t>K O N C E S I O N I   A K T</w:t>
      </w:r>
    </w:p>
    <w:p w:rsidR="007B1A7C" w:rsidRPr="006C369A" w:rsidRDefault="00217567" w:rsidP="006C369A">
      <w:pPr>
        <w:spacing w:after="0"/>
        <w:jc w:val="center"/>
        <w:rPr>
          <w:rFonts w:ascii="Arial" w:hAnsi="Arial" w:cs="Arial"/>
          <w:b/>
          <w:noProof/>
        </w:rPr>
      </w:pPr>
      <w:r w:rsidRPr="006C369A">
        <w:rPr>
          <w:rFonts w:ascii="Arial" w:hAnsi="Arial" w:cs="Arial"/>
          <w:b/>
          <w:noProof/>
        </w:rPr>
        <w:t xml:space="preserve">o </w:t>
      </w:r>
    </w:p>
    <w:p w:rsidR="00F565A0" w:rsidRPr="00CA0BE5" w:rsidRDefault="00F565A0" w:rsidP="00F565A0">
      <w:pPr>
        <w:spacing w:after="0" w:line="240" w:lineRule="auto"/>
        <w:jc w:val="center"/>
        <w:rPr>
          <w:rFonts w:ascii="Arial" w:hAnsi="Arial" w:cs="Arial"/>
          <w:b/>
          <w:lang w:val="sr-Latn-CS"/>
        </w:rPr>
      </w:pPr>
      <w:r w:rsidRPr="00CA0BE5">
        <w:rPr>
          <w:rFonts w:ascii="Arial" w:hAnsi="Arial" w:cs="Arial"/>
          <w:b/>
          <w:lang w:val="sr-Latn-CS"/>
        </w:rPr>
        <w:t xml:space="preserve">o nemetaličnoj mineralnoj sirovini tehničko-građevinskog kamena lokaliteta </w:t>
      </w:r>
    </w:p>
    <w:p w:rsidR="007F0AC7" w:rsidRPr="006C369A" w:rsidRDefault="006C369A" w:rsidP="006C369A">
      <w:pPr>
        <w:spacing w:after="0"/>
        <w:jc w:val="center"/>
        <w:rPr>
          <w:rFonts w:ascii="Arial" w:hAnsi="Arial" w:cs="Arial"/>
          <w:b/>
          <w:noProof/>
        </w:rPr>
      </w:pPr>
      <w:r>
        <w:rPr>
          <w:rFonts w:ascii="Arial" w:hAnsi="Arial" w:cs="Arial"/>
          <w:b/>
          <w:noProof/>
        </w:rPr>
        <w:t>„</w:t>
      </w:r>
      <w:r w:rsidR="003767B1" w:rsidRPr="006C369A">
        <w:rPr>
          <w:rFonts w:ascii="Arial" w:hAnsi="Arial" w:cs="Arial"/>
          <w:b/>
          <w:noProof/>
        </w:rPr>
        <w:t>Bakovići</w:t>
      </w:r>
      <w:r w:rsidR="003D3166" w:rsidRPr="006C369A">
        <w:rPr>
          <w:rFonts w:ascii="Arial" w:hAnsi="Arial" w:cs="Arial"/>
          <w:b/>
          <w:noProof/>
        </w:rPr>
        <w:t>“</w:t>
      </w:r>
      <w:r w:rsidR="007F0AC7" w:rsidRPr="006C369A">
        <w:rPr>
          <w:rFonts w:ascii="Arial" w:hAnsi="Arial" w:cs="Arial"/>
          <w:b/>
          <w:noProof/>
        </w:rPr>
        <w:t xml:space="preserve"> </w:t>
      </w:r>
      <w:r w:rsidR="008519F5">
        <w:rPr>
          <w:rFonts w:ascii="Arial" w:hAnsi="Arial" w:cs="Arial"/>
          <w:b/>
          <w:noProof/>
        </w:rPr>
        <w:t>Opština Kolašin</w:t>
      </w:r>
    </w:p>
    <w:p w:rsidR="007F0AC7" w:rsidRPr="006C369A" w:rsidRDefault="007F0AC7" w:rsidP="006C369A">
      <w:pPr>
        <w:spacing w:after="0"/>
        <w:jc w:val="center"/>
        <w:rPr>
          <w:rFonts w:ascii="Arial" w:hAnsi="Arial" w:cs="Arial"/>
          <w:b/>
          <w:noProof/>
        </w:rPr>
      </w:pPr>
    </w:p>
    <w:p w:rsidR="00217567" w:rsidRPr="006C369A" w:rsidRDefault="00217567" w:rsidP="006C369A">
      <w:pPr>
        <w:spacing w:after="0"/>
        <w:jc w:val="both"/>
        <w:rPr>
          <w:rFonts w:ascii="Arial" w:hAnsi="Arial" w:cs="Arial"/>
          <w:b/>
          <w:noProof/>
        </w:rPr>
      </w:pPr>
    </w:p>
    <w:p w:rsidR="00577803" w:rsidRPr="006C369A" w:rsidRDefault="00577803" w:rsidP="006C369A">
      <w:pPr>
        <w:spacing w:after="0"/>
        <w:jc w:val="both"/>
        <w:rPr>
          <w:rFonts w:ascii="Arial" w:hAnsi="Arial" w:cs="Arial"/>
          <w:noProof/>
        </w:rPr>
      </w:pPr>
    </w:p>
    <w:p w:rsidR="00577803" w:rsidRPr="006C369A" w:rsidRDefault="00577803" w:rsidP="006C369A">
      <w:pPr>
        <w:pStyle w:val="Default"/>
        <w:spacing w:line="276" w:lineRule="auto"/>
        <w:jc w:val="center"/>
        <w:rPr>
          <w:rFonts w:ascii="Arial" w:hAnsi="Arial" w:cs="Arial"/>
          <w:noProof/>
          <w:sz w:val="22"/>
          <w:szCs w:val="22"/>
        </w:rPr>
      </w:pPr>
    </w:p>
    <w:p w:rsidR="009045C6" w:rsidRPr="006C369A" w:rsidRDefault="009045C6" w:rsidP="006C369A">
      <w:pPr>
        <w:spacing w:after="0"/>
        <w:jc w:val="center"/>
        <w:rPr>
          <w:rFonts w:ascii="Arial" w:hAnsi="Arial" w:cs="Arial"/>
          <w:b/>
          <w:bCs/>
          <w:noProof/>
          <w:kern w:val="32"/>
        </w:rPr>
      </w:pPr>
      <w:r w:rsidRPr="006C369A">
        <w:rPr>
          <w:rFonts w:ascii="Arial" w:hAnsi="Arial" w:cs="Arial"/>
          <w:b/>
          <w:bCs/>
          <w:noProof/>
          <w:kern w:val="32"/>
        </w:rPr>
        <w:t xml:space="preserve">PRILOG </w:t>
      </w:r>
      <w:r w:rsidR="0005633A" w:rsidRPr="006C369A">
        <w:rPr>
          <w:rFonts w:ascii="Arial" w:hAnsi="Arial" w:cs="Arial"/>
          <w:b/>
          <w:bCs/>
          <w:noProof/>
          <w:kern w:val="32"/>
        </w:rPr>
        <w:t>4</w:t>
      </w:r>
    </w:p>
    <w:p w:rsidR="009045C6" w:rsidRPr="006C369A" w:rsidRDefault="009045C6" w:rsidP="006C369A">
      <w:pPr>
        <w:spacing w:after="0"/>
        <w:jc w:val="center"/>
        <w:rPr>
          <w:rFonts w:ascii="Arial" w:hAnsi="Arial" w:cs="Arial"/>
          <w:b/>
          <w:bCs/>
          <w:noProof/>
          <w:kern w:val="32"/>
        </w:rPr>
      </w:pPr>
      <w:r w:rsidRPr="006C369A">
        <w:rPr>
          <w:rFonts w:ascii="Arial" w:hAnsi="Arial" w:cs="Arial"/>
          <w:b/>
          <w:bCs/>
          <w:noProof/>
          <w:kern w:val="32"/>
        </w:rPr>
        <w:t>UPUTSTVO ZA PODNOŠENJE PONUDA</w:t>
      </w:r>
    </w:p>
    <w:p w:rsidR="009045C6" w:rsidRPr="006C369A" w:rsidRDefault="009045C6" w:rsidP="006C369A">
      <w:pPr>
        <w:spacing w:after="0"/>
        <w:jc w:val="both"/>
        <w:rPr>
          <w:rFonts w:ascii="Arial" w:hAnsi="Arial" w:cs="Arial"/>
          <w:b/>
          <w:noProof/>
          <w:kern w:val="32"/>
        </w:rPr>
      </w:pPr>
    </w:p>
    <w:p w:rsidR="009045C6" w:rsidRPr="006C369A" w:rsidRDefault="009045C6" w:rsidP="006C369A">
      <w:pPr>
        <w:spacing w:after="0"/>
        <w:jc w:val="both"/>
        <w:rPr>
          <w:rFonts w:ascii="Arial" w:hAnsi="Arial" w:cs="Arial"/>
          <w:noProof/>
          <w:kern w:val="32"/>
        </w:rPr>
      </w:pPr>
    </w:p>
    <w:p w:rsidR="009045C6" w:rsidRPr="006C369A" w:rsidRDefault="009045C6" w:rsidP="006C369A">
      <w:pPr>
        <w:spacing w:after="0"/>
        <w:jc w:val="both"/>
        <w:rPr>
          <w:rFonts w:ascii="Arial" w:hAnsi="Arial" w:cs="Arial"/>
          <w:noProof/>
          <w:kern w:val="32"/>
        </w:rPr>
      </w:pPr>
    </w:p>
    <w:p w:rsidR="005F4DFA" w:rsidRPr="006C369A" w:rsidRDefault="005F4DFA" w:rsidP="006C369A">
      <w:pPr>
        <w:spacing w:after="0"/>
        <w:jc w:val="both"/>
        <w:rPr>
          <w:rFonts w:ascii="Arial" w:hAnsi="Arial" w:cs="Arial"/>
          <w:noProof/>
          <w:kern w:val="32"/>
        </w:rPr>
      </w:pPr>
    </w:p>
    <w:p w:rsidR="0023346C" w:rsidRPr="006C369A" w:rsidRDefault="0023346C" w:rsidP="006C369A">
      <w:pPr>
        <w:spacing w:after="0"/>
        <w:jc w:val="both"/>
        <w:rPr>
          <w:rFonts w:ascii="Arial" w:hAnsi="Arial" w:cs="Arial"/>
          <w:noProof/>
          <w:kern w:val="32"/>
        </w:rPr>
      </w:pPr>
    </w:p>
    <w:p w:rsidR="0023346C" w:rsidRPr="006C369A" w:rsidRDefault="0023346C" w:rsidP="006C369A">
      <w:pPr>
        <w:spacing w:after="0"/>
        <w:jc w:val="both"/>
        <w:rPr>
          <w:rFonts w:ascii="Arial" w:hAnsi="Arial" w:cs="Arial"/>
          <w:noProof/>
          <w:kern w:val="32"/>
        </w:rPr>
      </w:pPr>
    </w:p>
    <w:p w:rsidR="0023346C" w:rsidRPr="006C369A" w:rsidRDefault="0023346C" w:rsidP="006C369A">
      <w:pPr>
        <w:spacing w:after="0"/>
        <w:jc w:val="both"/>
        <w:rPr>
          <w:rFonts w:ascii="Arial" w:hAnsi="Arial" w:cs="Arial"/>
          <w:noProof/>
          <w:kern w:val="32"/>
        </w:rPr>
      </w:pPr>
    </w:p>
    <w:p w:rsidR="0023346C" w:rsidRPr="006C369A" w:rsidRDefault="0023346C" w:rsidP="006C369A">
      <w:pPr>
        <w:spacing w:after="0"/>
        <w:jc w:val="both"/>
        <w:rPr>
          <w:rFonts w:ascii="Arial" w:hAnsi="Arial" w:cs="Arial"/>
          <w:noProof/>
          <w:kern w:val="32"/>
        </w:rPr>
      </w:pPr>
    </w:p>
    <w:p w:rsidR="0023346C" w:rsidRPr="006C369A" w:rsidRDefault="0023346C" w:rsidP="006C369A">
      <w:pPr>
        <w:spacing w:after="0"/>
        <w:jc w:val="both"/>
        <w:rPr>
          <w:rFonts w:ascii="Arial" w:hAnsi="Arial" w:cs="Arial"/>
          <w:noProof/>
          <w:kern w:val="32"/>
        </w:rPr>
      </w:pPr>
    </w:p>
    <w:p w:rsidR="00EC5867" w:rsidRPr="006C369A" w:rsidRDefault="00EC5867" w:rsidP="006C369A">
      <w:pPr>
        <w:spacing w:after="0"/>
        <w:jc w:val="both"/>
        <w:rPr>
          <w:rFonts w:ascii="Arial" w:hAnsi="Arial" w:cs="Arial"/>
          <w:noProof/>
          <w:kern w:val="32"/>
        </w:rPr>
      </w:pPr>
    </w:p>
    <w:p w:rsidR="00EC5867" w:rsidRPr="006C369A" w:rsidRDefault="00EC5867" w:rsidP="006C369A">
      <w:pPr>
        <w:spacing w:after="0"/>
        <w:jc w:val="both"/>
        <w:rPr>
          <w:rFonts w:ascii="Arial" w:hAnsi="Arial" w:cs="Arial"/>
          <w:noProof/>
          <w:kern w:val="32"/>
        </w:rPr>
      </w:pPr>
    </w:p>
    <w:p w:rsidR="00EC5867" w:rsidRPr="006C369A" w:rsidRDefault="00EC5867" w:rsidP="006C369A">
      <w:pPr>
        <w:spacing w:after="0"/>
        <w:jc w:val="both"/>
        <w:rPr>
          <w:rFonts w:ascii="Arial" w:hAnsi="Arial" w:cs="Arial"/>
          <w:noProof/>
          <w:kern w:val="32"/>
        </w:rPr>
      </w:pPr>
    </w:p>
    <w:p w:rsidR="00EC5867" w:rsidRPr="006C369A" w:rsidRDefault="00EC5867" w:rsidP="006C369A">
      <w:pPr>
        <w:spacing w:after="0"/>
        <w:jc w:val="both"/>
        <w:rPr>
          <w:rFonts w:ascii="Arial" w:hAnsi="Arial" w:cs="Arial"/>
          <w:noProof/>
          <w:kern w:val="32"/>
        </w:rPr>
      </w:pPr>
    </w:p>
    <w:p w:rsidR="00EC5867" w:rsidRPr="006C369A" w:rsidRDefault="00EC5867" w:rsidP="006C369A">
      <w:pPr>
        <w:spacing w:after="0"/>
        <w:jc w:val="both"/>
        <w:rPr>
          <w:rFonts w:ascii="Arial" w:hAnsi="Arial" w:cs="Arial"/>
          <w:noProof/>
          <w:kern w:val="32"/>
        </w:rPr>
      </w:pPr>
    </w:p>
    <w:p w:rsidR="00EC5867" w:rsidRPr="006C369A" w:rsidRDefault="00EC5867" w:rsidP="006C369A">
      <w:pPr>
        <w:spacing w:after="0"/>
        <w:jc w:val="both"/>
        <w:rPr>
          <w:rFonts w:ascii="Arial" w:hAnsi="Arial" w:cs="Arial"/>
          <w:noProof/>
          <w:kern w:val="32"/>
        </w:rPr>
      </w:pPr>
    </w:p>
    <w:p w:rsidR="00EC5867" w:rsidRPr="006C369A" w:rsidRDefault="00EC5867" w:rsidP="006C369A">
      <w:pPr>
        <w:spacing w:after="0"/>
        <w:jc w:val="both"/>
        <w:rPr>
          <w:rFonts w:ascii="Arial" w:hAnsi="Arial" w:cs="Arial"/>
          <w:noProof/>
          <w:kern w:val="32"/>
        </w:rPr>
      </w:pPr>
    </w:p>
    <w:p w:rsidR="0023346C" w:rsidRPr="006C369A" w:rsidRDefault="0023346C" w:rsidP="006C369A">
      <w:pPr>
        <w:spacing w:after="0"/>
        <w:jc w:val="both"/>
        <w:rPr>
          <w:rFonts w:ascii="Arial" w:hAnsi="Arial" w:cs="Arial"/>
          <w:noProof/>
          <w:kern w:val="32"/>
        </w:rPr>
      </w:pPr>
    </w:p>
    <w:p w:rsidR="0023346C" w:rsidRPr="006C369A" w:rsidRDefault="0023346C" w:rsidP="006C369A">
      <w:pPr>
        <w:spacing w:after="0"/>
        <w:jc w:val="both"/>
        <w:rPr>
          <w:rFonts w:ascii="Arial" w:hAnsi="Arial" w:cs="Arial"/>
          <w:noProof/>
          <w:kern w:val="32"/>
        </w:rPr>
      </w:pPr>
    </w:p>
    <w:p w:rsidR="0023346C" w:rsidRDefault="0023346C" w:rsidP="006C369A">
      <w:pPr>
        <w:spacing w:after="0"/>
        <w:jc w:val="both"/>
        <w:rPr>
          <w:rFonts w:ascii="Arial" w:hAnsi="Arial" w:cs="Arial"/>
          <w:noProof/>
          <w:kern w:val="32"/>
        </w:rPr>
      </w:pPr>
    </w:p>
    <w:p w:rsidR="00F565A0" w:rsidRDefault="00F565A0" w:rsidP="006C369A">
      <w:pPr>
        <w:spacing w:after="0"/>
        <w:jc w:val="both"/>
        <w:rPr>
          <w:rFonts w:ascii="Arial" w:hAnsi="Arial" w:cs="Arial"/>
          <w:noProof/>
          <w:kern w:val="32"/>
        </w:rPr>
      </w:pPr>
    </w:p>
    <w:p w:rsidR="00F565A0" w:rsidRDefault="00F565A0" w:rsidP="006C369A">
      <w:pPr>
        <w:spacing w:after="0"/>
        <w:jc w:val="both"/>
        <w:rPr>
          <w:rFonts w:ascii="Arial" w:hAnsi="Arial" w:cs="Arial"/>
          <w:noProof/>
          <w:kern w:val="32"/>
        </w:rPr>
      </w:pPr>
    </w:p>
    <w:p w:rsidR="00F565A0" w:rsidRPr="006C369A" w:rsidRDefault="00F565A0" w:rsidP="006C369A">
      <w:pPr>
        <w:spacing w:after="0"/>
        <w:jc w:val="both"/>
        <w:rPr>
          <w:rFonts w:ascii="Arial" w:hAnsi="Arial" w:cs="Arial"/>
          <w:noProof/>
          <w:kern w:val="32"/>
        </w:rPr>
      </w:pPr>
    </w:p>
    <w:p w:rsidR="0023346C" w:rsidRPr="006C369A" w:rsidRDefault="0023346C" w:rsidP="006C369A">
      <w:pPr>
        <w:spacing w:after="0"/>
        <w:jc w:val="both"/>
        <w:rPr>
          <w:rFonts w:ascii="Arial" w:hAnsi="Arial" w:cs="Arial"/>
          <w:noProof/>
          <w:kern w:val="32"/>
        </w:rPr>
      </w:pPr>
    </w:p>
    <w:p w:rsidR="009045C6" w:rsidRPr="006C369A" w:rsidRDefault="009045C6" w:rsidP="00CC3161">
      <w:pPr>
        <w:pStyle w:val="Heading1"/>
        <w:spacing w:before="0" w:after="0" w:line="240" w:lineRule="auto"/>
        <w:ind w:left="0" w:firstLine="0"/>
        <w:jc w:val="both"/>
        <w:rPr>
          <w:rFonts w:ascii="Arial" w:hAnsi="Arial" w:cs="Arial"/>
          <w:noProof/>
          <w:sz w:val="22"/>
          <w:szCs w:val="22"/>
        </w:rPr>
      </w:pPr>
      <w:r w:rsidRPr="006C369A">
        <w:rPr>
          <w:rFonts w:ascii="Arial" w:hAnsi="Arial" w:cs="Arial"/>
          <w:noProof/>
          <w:sz w:val="22"/>
          <w:szCs w:val="22"/>
        </w:rPr>
        <w:lastRenderedPageBreak/>
        <w:t>Uvod</w:t>
      </w:r>
    </w:p>
    <w:p w:rsidR="00E644E6" w:rsidRPr="006C369A" w:rsidRDefault="00E644E6" w:rsidP="00CC3161">
      <w:pPr>
        <w:pStyle w:val="BodyText"/>
        <w:spacing w:after="0" w:line="240" w:lineRule="auto"/>
        <w:jc w:val="both"/>
        <w:rPr>
          <w:rFonts w:ascii="Arial" w:hAnsi="Arial" w:cs="Arial"/>
          <w:noProof/>
        </w:rPr>
      </w:pPr>
    </w:p>
    <w:p w:rsidR="00E644E6" w:rsidRPr="006C369A" w:rsidRDefault="00E644E6" w:rsidP="00CC3161">
      <w:pPr>
        <w:pStyle w:val="BodyText"/>
        <w:spacing w:after="0" w:line="240" w:lineRule="auto"/>
        <w:jc w:val="both"/>
        <w:rPr>
          <w:rFonts w:ascii="Arial" w:hAnsi="Arial" w:cs="Arial"/>
          <w:b/>
          <w:noProof/>
        </w:rPr>
      </w:pPr>
      <w:r w:rsidRPr="006C369A">
        <w:rPr>
          <w:rFonts w:ascii="Arial" w:hAnsi="Arial" w:cs="Arial"/>
          <w:noProof/>
        </w:rPr>
        <w:t>Uputstvo za podnošenje ponuda (u daljem tekstu: Uputstvo) precizira postupak davanja koncesije za detaljna geološka istr</w:t>
      </w:r>
      <w:r w:rsidR="007B1A7C" w:rsidRPr="006C369A">
        <w:rPr>
          <w:rFonts w:ascii="Arial" w:hAnsi="Arial" w:cs="Arial"/>
          <w:noProof/>
        </w:rPr>
        <w:t xml:space="preserve">aživanja i eksploataciju </w:t>
      </w:r>
      <w:r w:rsidRPr="006C369A">
        <w:rPr>
          <w:rFonts w:ascii="Arial" w:hAnsi="Arial" w:cs="Arial"/>
          <w:noProof/>
        </w:rPr>
        <w:t xml:space="preserve">mineralne sirovine tehničko-građevinskog kamena </w:t>
      </w:r>
      <w:r w:rsidR="003767B1" w:rsidRPr="006C369A">
        <w:rPr>
          <w:rFonts w:ascii="Arial" w:hAnsi="Arial" w:cs="Arial"/>
          <w:noProof/>
        </w:rPr>
        <w:t xml:space="preserve">„Bakovići”, </w:t>
      </w:r>
      <w:r w:rsidR="008519F5">
        <w:rPr>
          <w:rFonts w:ascii="Arial" w:hAnsi="Arial" w:cs="Arial"/>
          <w:noProof/>
        </w:rPr>
        <w:t>Opština Kolašin</w:t>
      </w:r>
      <w:r w:rsidRPr="006C369A">
        <w:rPr>
          <w:rFonts w:ascii="Arial" w:hAnsi="Arial" w:cs="Arial"/>
          <w:noProof/>
        </w:rPr>
        <w:t>.</w:t>
      </w:r>
    </w:p>
    <w:p w:rsidR="00E644E6" w:rsidRPr="00F565A0" w:rsidRDefault="00E644E6" w:rsidP="00CC3161">
      <w:pPr>
        <w:pStyle w:val="BodyText"/>
        <w:spacing w:after="0" w:line="240" w:lineRule="auto"/>
        <w:jc w:val="both"/>
        <w:rPr>
          <w:rFonts w:ascii="Arial" w:hAnsi="Arial" w:cs="Arial"/>
          <w:b/>
          <w:noProof/>
        </w:rPr>
      </w:pPr>
    </w:p>
    <w:p w:rsidR="009045C6" w:rsidRPr="00F565A0" w:rsidRDefault="009045C6" w:rsidP="00CC3161">
      <w:pPr>
        <w:spacing w:after="0" w:line="240" w:lineRule="auto"/>
        <w:jc w:val="both"/>
        <w:rPr>
          <w:rFonts w:ascii="Arial" w:hAnsi="Arial" w:cs="Arial"/>
          <w:noProof/>
        </w:rPr>
      </w:pPr>
      <w:r w:rsidRPr="00F565A0">
        <w:rPr>
          <w:rFonts w:ascii="Arial" w:hAnsi="Arial" w:cs="Arial"/>
          <w:noProof/>
        </w:rPr>
        <w:t>Postupak dodjele koncesije se sporovodi u sk</w:t>
      </w:r>
      <w:r w:rsidR="006C369A" w:rsidRPr="00F565A0">
        <w:rPr>
          <w:rFonts w:ascii="Arial" w:hAnsi="Arial" w:cs="Arial"/>
          <w:noProof/>
        </w:rPr>
        <w:t>ladu sa Zakonom o koncesijama („</w:t>
      </w:r>
      <w:r w:rsidRPr="00F565A0">
        <w:rPr>
          <w:rFonts w:ascii="Arial" w:hAnsi="Arial" w:cs="Arial"/>
          <w:noProof/>
        </w:rPr>
        <w:t>Službeni list CG”, broj 8/09</w:t>
      </w:r>
      <w:r w:rsidR="00F565A0" w:rsidRPr="00F565A0">
        <w:rPr>
          <w:rFonts w:ascii="Arial" w:hAnsi="Arial" w:cs="Arial"/>
          <w:noProof/>
        </w:rPr>
        <w:t xml:space="preserve"> </w:t>
      </w:r>
      <w:proofErr w:type="spellStart"/>
      <w:r w:rsidR="00F565A0" w:rsidRPr="00F565A0">
        <w:rPr>
          <w:rStyle w:val="fontstyle01"/>
          <w:rFonts w:ascii="Arial" w:hAnsi="Arial" w:cs="Arial"/>
          <w:sz w:val="22"/>
          <w:szCs w:val="22"/>
        </w:rPr>
        <w:t>i</w:t>
      </w:r>
      <w:proofErr w:type="spellEnd"/>
      <w:r w:rsidR="00F565A0" w:rsidRPr="00F565A0">
        <w:rPr>
          <w:rStyle w:val="fontstyle01"/>
          <w:rFonts w:ascii="Arial" w:hAnsi="Arial" w:cs="Arial"/>
          <w:sz w:val="22"/>
          <w:szCs w:val="22"/>
        </w:rPr>
        <w:t xml:space="preserve"> 73/19</w:t>
      </w:r>
      <w:r w:rsidRPr="00F565A0">
        <w:rPr>
          <w:rFonts w:ascii="Arial" w:hAnsi="Arial" w:cs="Arial"/>
          <w:noProof/>
        </w:rPr>
        <w:t>), Uredbom o bližem načinu sprovođenja postupka javnog nadmetanja u otvorenom i dvostepeno</w:t>
      </w:r>
      <w:r w:rsidR="006C369A" w:rsidRPr="00F565A0">
        <w:rPr>
          <w:rFonts w:ascii="Arial" w:hAnsi="Arial" w:cs="Arial"/>
          <w:noProof/>
        </w:rPr>
        <w:t>m postupku davanja koncesije („</w:t>
      </w:r>
      <w:r w:rsidRPr="00F565A0">
        <w:rPr>
          <w:rFonts w:ascii="Arial" w:hAnsi="Arial" w:cs="Arial"/>
          <w:noProof/>
        </w:rPr>
        <w:t xml:space="preserve">Službeni list CG’’, broj 67/09) i drugim propisima. </w:t>
      </w:r>
    </w:p>
    <w:p w:rsidR="0005633A" w:rsidRPr="006C369A" w:rsidRDefault="0005633A" w:rsidP="00CC3161">
      <w:pPr>
        <w:spacing w:after="0" w:line="240" w:lineRule="auto"/>
        <w:jc w:val="both"/>
        <w:rPr>
          <w:rFonts w:ascii="Arial" w:hAnsi="Arial" w:cs="Arial"/>
          <w:noProof/>
        </w:rPr>
      </w:pPr>
    </w:p>
    <w:p w:rsidR="009045C6" w:rsidRPr="006C369A" w:rsidRDefault="009045C6" w:rsidP="00CC3161">
      <w:pPr>
        <w:spacing w:after="0" w:line="240" w:lineRule="auto"/>
        <w:jc w:val="both"/>
        <w:rPr>
          <w:rFonts w:ascii="Arial" w:hAnsi="Arial" w:cs="Arial"/>
          <w:noProof/>
        </w:rPr>
      </w:pPr>
      <w:r w:rsidRPr="006C369A">
        <w:rPr>
          <w:rFonts w:ascii="Arial" w:hAnsi="Arial" w:cs="Arial"/>
          <w:noProof/>
        </w:rPr>
        <w:t xml:space="preserve">Ministarstvo </w:t>
      </w:r>
      <w:r w:rsidR="00CC3161">
        <w:rPr>
          <w:rFonts w:ascii="Arial" w:hAnsi="Arial" w:cs="Arial"/>
          <w:noProof/>
        </w:rPr>
        <w:t>kapitalnih investicija</w:t>
      </w:r>
      <w:r w:rsidRPr="006C369A">
        <w:rPr>
          <w:rFonts w:ascii="Arial" w:hAnsi="Arial" w:cs="Arial"/>
          <w:noProof/>
        </w:rPr>
        <w:t xml:space="preserve"> (u daljem tekstu: Ministarstvo) zadržava pravo da izmijeni Uputstvo najkasnije pet radnih dana prije krajnjeg roka za podnošenje ponuda. Izmjene će biti objavljene na isti način kao i Uputstvo. </w:t>
      </w:r>
    </w:p>
    <w:p w:rsidR="0023346C" w:rsidRPr="006C369A" w:rsidRDefault="0023346C" w:rsidP="00CC3161">
      <w:pPr>
        <w:spacing w:after="0" w:line="240" w:lineRule="auto"/>
        <w:jc w:val="both"/>
        <w:rPr>
          <w:rFonts w:ascii="Arial" w:hAnsi="Arial" w:cs="Arial"/>
          <w:noProof/>
        </w:rPr>
      </w:pPr>
    </w:p>
    <w:p w:rsidR="00152EED" w:rsidRPr="006C369A" w:rsidRDefault="009045C6" w:rsidP="00CC3161">
      <w:pPr>
        <w:spacing w:after="0" w:line="240" w:lineRule="auto"/>
        <w:jc w:val="both"/>
        <w:rPr>
          <w:rFonts w:ascii="Arial" w:hAnsi="Arial" w:cs="Arial"/>
          <w:noProof/>
        </w:rPr>
      </w:pPr>
      <w:r w:rsidRPr="006C369A">
        <w:rPr>
          <w:rFonts w:ascii="Arial" w:hAnsi="Arial" w:cs="Arial"/>
          <w:noProof/>
        </w:rPr>
        <w:t xml:space="preserve">Sastavni dio </w:t>
      </w:r>
      <w:r w:rsidR="0005633A" w:rsidRPr="006C369A">
        <w:rPr>
          <w:rFonts w:ascii="Arial" w:hAnsi="Arial" w:cs="Arial"/>
          <w:noProof/>
        </w:rPr>
        <w:t>ovog Uputstva čini i:</w:t>
      </w:r>
    </w:p>
    <w:p w:rsidR="0005633A" w:rsidRPr="006C369A" w:rsidRDefault="0005633A" w:rsidP="00CC3161">
      <w:pPr>
        <w:spacing w:after="0" w:line="240" w:lineRule="auto"/>
        <w:jc w:val="both"/>
        <w:rPr>
          <w:rFonts w:ascii="Arial" w:hAnsi="Arial" w:cs="Arial"/>
          <w:noProof/>
        </w:rPr>
      </w:pPr>
    </w:p>
    <w:p w:rsidR="002E2BD7" w:rsidRPr="006C369A" w:rsidRDefault="00D73F55" w:rsidP="00CC3161">
      <w:pPr>
        <w:pStyle w:val="ListParagraph"/>
        <w:numPr>
          <w:ilvl w:val="0"/>
          <w:numId w:val="2"/>
        </w:numPr>
        <w:spacing w:after="0" w:line="240" w:lineRule="auto"/>
        <w:contextualSpacing w:val="0"/>
        <w:jc w:val="both"/>
        <w:rPr>
          <w:rFonts w:ascii="Arial" w:hAnsi="Arial" w:cs="Arial"/>
          <w:noProof/>
        </w:rPr>
      </w:pPr>
      <w:r w:rsidRPr="006C369A">
        <w:rPr>
          <w:rFonts w:ascii="Arial" w:hAnsi="Arial" w:cs="Arial"/>
          <w:noProof/>
        </w:rPr>
        <w:t xml:space="preserve">Obrazac A – Podaci o ponuđaču, </w:t>
      </w:r>
    </w:p>
    <w:p w:rsidR="002E2BD7" w:rsidRPr="006C369A" w:rsidRDefault="00D73F55" w:rsidP="00CC3161">
      <w:pPr>
        <w:pStyle w:val="ListParagraph"/>
        <w:numPr>
          <w:ilvl w:val="0"/>
          <w:numId w:val="2"/>
        </w:numPr>
        <w:spacing w:after="0" w:line="240" w:lineRule="auto"/>
        <w:contextualSpacing w:val="0"/>
        <w:jc w:val="both"/>
        <w:rPr>
          <w:rFonts w:ascii="Arial" w:hAnsi="Arial" w:cs="Arial"/>
          <w:noProof/>
        </w:rPr>
      </w:pPr>
      <w:r w:rsidRPr="006C369A">
        <w:rPr>
          <w:rFonts w:ascii="Arial" w:hAnsi="Arial" w:cs="Arial"/>
          <w:noProof/>
        </w:rPr>
        <w:t>Obrazac B – Tehnička ponuda</w:t>
      </w:r>
      <w:r w:rsidR="00152EED" w:rsidRPr="006C369A">
        <w:rPr>
          <w:rFonts w:ascii="Arial" w:hAnsi="Arial" w:cs="Arial"/>
          <w:noProof/>
        </w:rPr>
        <w:t>,</w:t>
      </w:r>
    </w:p>
    <w:p w:rsidR="002E2BD7" w:rsidRPr="006C369A" w:rsidRDefault="00F31728" w:rsidP="00CC3161">
      <w:pPr>
        <w:pStyle w:val="ListParagraph"/>
        <w:numPr>
          <w:ilvl w:val="0"/>
          <w:numId w:val="2"/>
        </w:numPr>
        <w:spacing w:after="0" w:line="240" w:lineRule="auto"/>
        <w:contextualSpacing w:val="0"/>
        <w:jc w:val="both"/>
        <w:rPr>
          <w:rFonts w:ascii="Arial" w:hAnsi="Arial" w:cs="Arial"/>
          <w:noProof/>
        </w:rPr>
      </w:pPr>
      <w:r w:rsidRPr="006C369A">
        <w:rPr>
          <w:rFonts w:ascii="Arial" w:hAnsi="Arial" w:cs="Arial"/>
          <w:noProof/>
        </w:rPr>
        <w:t xml:space="preserve">Obrazac C - </w:t>
      </w:r>
      <w:r w:rsidR="00152EED" w:rsidRPr="006C369A">
        <w:rPr>
          <w:rFonts w:ascii="Arial" w:hAnsi="Arial" w:cs="Arial"/>
          <w:noProof/>
        </w:rPr>
        <w:t>Forma bankarske garancije za ponudu.</w:t>
      </w:r>
    </w:p>
    <w:p w:rsidR="0023346C" w:rsidRPr="006C369A" w:rsidRDefault="0023346C" w:rsidP="00CC3161">
      <w:pPr>
        <w:pStyle w:val="ListParagraph"/>
        <w:spacing w:after="0" w:line="240" w:lineRule="auto"/>
        <w:ind w:left="0"/>
        <w:contextualSpacing w:val="0"/>
        <w:jc w:val="both"/>
        <w:rPr>
          <w:rFonts w:ascii="Arial" w:hAnsi="Arial" w:cs="Arial"/>
          <w:noProof/>
        </w:rPr>
      </w:pPr>
    </w:p>
    <w:p w:rsidR="009045C6" w:rsidRPr="006C369A" w:rsidRDefault="009045C6" w:rsidP="00CC3161">
      <w:pPr>
        <w:pStyle w:val="Heading1"/>
        <w:spacing w:before="0" w:after="0" w:line="240" w:lineRule="auto"/>
        <w:ind w:left="0" w:firstLine="0"/>
        <w:jc w:val="both"/>
        <w:rPr>
          <w:rFonts w:ascii="Arial" w:hAnsi="Arial" w:cs="Arial"/>
          <w:noProof/>
          <w:sz w:val="22"/>
          <w:szCs w:val="22"/>
        </w:rPr>
      </w:pPr>
      <w:r w:rsidRPr="006C369A">
        <w:rPr>
          <w:rFonts w:ascii="Arial" w:hAnsi="Arial" w:cs="Arial"/>
          <w:noProof/>
          <w:sz w:val="22"/>
          <w:szCs w:val="22"/>
        </w:rPr>
        <w:t>Komunikacija</w:t>
      </w:r>
    </w:p>
    <w:p w:rsidR="0023346C" w:rsidRPr="006C369A" w:rsidRDefault="0023346C" w:rsidP="00CC3161">
      <w:pPr>
        <w:spacing w:after="0" w:line="240" w:lineRule="auto"/>
        <w:jc w:val="both"/>
        <w:rPr>
          <w:rFonts w:ascii="Arial" w:hAnsi="Arial" w:cs="Arial"/>
          <w:noProof/>
        </w:rPr>
      </w:pPr>
    </w:p>
    <w:p w:rsidR="009045C6" w:rsidRPr="006C369A" w:rsidRDefault="009045C6" w:rsidP="00CC3161">
      <w:pPr>
        <w:spacing w:after="0" w:line="240" w:lineRule="auto"/>
        <w:jc w:val="both"/>
        <w:rPr>
          <w:rFonts w:ascii="Arial" w:hAnsi="Arial" w:cs="Arial"/>
          <w:noProof/>
        </w:rPr>
      </w:pPr>
      <w:r w:rsidRPr="006C369A">
        <w:rPr>
          <w:rFonts w:ascii="Arial" w:hAnsi="Arial" w:cs="Arial"/>
          <w:noProof/>
        </w:rPr>
        <w:t xml:space="preserve">Pitanja koja se odnose na tendersku dokumentaciju, zahtjeve za dobijanje dokumenata, plaćanje naknada i druge upite treba uputiti Ministarstvu na </w:t>
      </w:r>
      <w:r w:rsidR="00C00BC9">
        <w:rPr>
          <w:rFonts w:ascii="Arial" w:hAnsi="Arial" w:cs="Arial"/>
          <w:noProof/>
        </w:rPr>
        <w:t>sljede</w:t>
      </w:r>
      <w:r w:rsidRPr="006C369A">
        <w:rPr>
          <w:rFonts w:ascii="Arial" w:hAnsi="Arial" w:cs="Arial"/>
          <w:noProof/>
        </w:rPr>
        <w:t xml:space="preserve">ću adresu: </w:t>
      </w:r>
    </w:p>
    <w:p w:rsidR="0023346C" w:rsidRPr="006C369A" w:rsidRDefault="0023346C" w:rsidP="00CC3161">
      <w:pPr>
        <w:spacing w:after="0" w:line="240" w:lineRule="auto"/>
        <w:jc w:val="both"/>
        <w:rPr>
          <w:rFonts w:ascii="Arial" w:hAnsi="Arial" w:cs="Arial"/>
          <w:noProof/>
        </w:rPr>
      </w:pPr>
    </w:p>
    <w:p w:rsidR="009045C6" w:rsidRPr="006C369A" w:rsidRDefault="009045C6" w:rsidP="00CC3161">
      <w:pPr>
        <w:spacing w:after="0" w:line="240" w:lineRule="auto"/>
        <w:jc w:val="both"/>
        <w:rPr>
          <w:rFonts w:ascii="Arial" w:hAnsi="Arial" w:cs="Arial"/>
          <w:noProof/>
        </w:rPr>
      </w:pPr>
      <w:r w:rsidRPr="006C369A">
        <w:rPr>
          <w:rFonts w:ascii="Arial" w:hAnsi="Arial" w:cs="Arial"/>
          <w:noProof/>
        </w:rPr>
        <w:t xml:space="preserve">Ministarstvo </w:t>
      </w:r>
      <w:r w:rsidR="00CC3161">
        <w:rPr>
          <w:rFonts w:ascii="Arial" w:hAnsi="Arial" w:cs="Arial"/>
          <w:noProof/>
        </w:rPr>
        <w:t>kapitalnih investicija</w:t>
      </w:r>
    </w:p>
    <w:p w:rsidR="009045C6" w:rsidRPr="006C369A" w:rsidRDefault="009045C6" w:rsidP="00CC3161">
      <w:pPr>
        <w:spacing w:after="0" w:line="240" w:lineRule="auto"/>
        <w:jc w:val="both"/>
        <w:rPr>
          <w:rFonts w:ascii="Arial" w:hAnsi="Arial" w:cs="Arial"/>
          <w:noProof/>
        </w:rPr>
      </w:pPr>
      <w:r w:rsidRPr="006C369A">
        <w:rPr>
          <w:rFonts w:ascii="Arial" w:hAnsi="Arial" w:cs="Arial"/>
          <w:noProof/>
        </w:rPr>
        <w:t>Rimski trg 46</w:t>
      </w:r>
    </w:p>
    <w:p w:rsidR="009045C6" w:rsidRPr="006C369A" w:rsidRDefault="009045C6" w:rsidP="00CC3161">
      <w:pPr>
        <w:spacing w:after="0" w:line="240" w:lineRule="auto"/>
        <w:jc w:val="both"/>
        <w:rPr>
          <w:rFonts w:ascii="Arial" w:hAnsi="Arial" w:cs="Arial"/>
          <w:noProof/>
        </w:rPr>
      </w:pPr>
      <w:r w:rsidRPr="006C369A">
        <w:rPr>
          <w:rFonts w:ascii="Arial" w:hAnsi="Arial" w:cs="Arial"/>
          <w:noProof/>
        </w:rPr>
        <w:t>81000 Podgorica</w:t>
      </w:r>
    </w:p>
    <w:p w:rsidR="009045C6" w:rsidRPr="006C369A" w:rsidRDefault="009045C6" w:rsidP="00CC3161">
      <w:pPr>
        <w:spacing w:after="0" w:line="240" w:lineRule="auto"/>
        <w:jc w:val="both"/>
        <w:rPr>
          <w:rFonts w:ascii="Arial" w:hAnsi="Arial" w:cs="Arial"/>
          <w:noProof/>
        </w:rPr>
      </w:pPr>
      <w:r w:rsidRPr="006C369A">
        <w:rPr>
          <w:rFonts w:ascii="Arial" w:hAnsi="Arial" w:cs="Arial"/>
          <w:noProof/>
        </w:rPr>
        <w:t>Crna Gora</w:t>
      </w:r>
    </w:p>
    <w:p w:rsidR="0023346C" w:rsidRPr="00CC3161" w:rsidRDefault="0023346C" w:rsidP="00CC3161">
      <w:pPr>
        <w:spacing w:after="0" w:line="240" w:lineRule="auto"/>
        <w:jc w:val="both"/>
        <w:rPr>
          <w:rFonts w:ascii="Arial" w:hAnsi="Arial" w:cs="Arial"/>
          <w:noProof/>
          <w:color w:val="FF0000"/>
        </w:rPr>
      </w:pPr>
    </w:p>
    <w:p w:rsidR="00F565A0" w:rsidRPr="00212804" w:rsidRDefault="00F565A0" w:rsidP="00F565A0">
      <w:pPr>
        <w:spacing w:after="0" w:line="240" w:lineRule="auto"/>
        <w:jc w:val="both"/>
        <w:rPr>
          <w:rFonts w:ascii="Arial" w:hAnsi="Arial" w:cs="Arial"/>
        </w:rPr>
      </w:pPr>
      <w:r w:rsidRPr="00212804">
        <w:rPr>
          <w:rFonts w:ascii="Arial" w:hAnsi="Arial" w:cs="Arial"/>
        </w:rPr>
        <w:t xml:space="preserve">TEL: +382 20 482 </w:t>
      </w:r>
      <w:r>
        <w:rPr>
          <w:rFonts w:ascii="Arial" w:hAnsi="Arial" w:cs="Arial"/>
        </w:rPr>
        <w:t>218</w:t>
      </w:r>
      <w:r w:rsidRPr="00212804">
        <w:rPr>
          <w:rFonts w:ascii="Arial" w:hAnsi="Arial" w:cs="Arial"/>
        </w:rPr>
        <w:t xml:space="preserve">; </w:t>
      </w:r>
    </w:p>
    <w:p w:rsidR="00F565A0" w:rsidRPr="00212804" w:rsidRDefault="00F565A0" w:rsidP="00F565A0">
      <w:pPr>
        <w:spacing w:after="0" w:line="240" w:lineRule="auto"/>
        <w:jc w:val="both"/>
        <w:rPr>
          <w:rFonts w:ascii="Arial" w:hAnsi="Arial" w:cs="Arial"/>
        </w:rPr>
      </w:pPr>
      <w:r>
        <w:rPr>
          <w:rFonts w:ascii="Arial" w:hAnsi="Arial" w:cs="Arial"/>
        </w:rPr>
        <w:t xml:space="preserve">         +</w:t>
      </w:r>
      <w:r w:rsidRPr="00212804">
        <w:rPr>
          <w:rFonts w:ascii="Arial" w:hAnsi="Arial" w:cs="Arial"/>
        </w:rPr>
        <w:t xml:space="preserve">382 20 482 </w:t>
      </w:r>
      <w:r>
        <w:rPr>
          <w:rFonts w:ascii="Arial" w:hAnsi="Arial" w:cs="Arial"/>
        </w:rPr>
        <w:t>219</w:t>
      </w:r>
      <w:r w:rsidRPr="00212804">
        <w:rPr>
          <w:rFonts w:ascii="Arial" w:hAnsi="Arial" w:cs="Arial"/>
        </w:rPr>
        <w:t xml:space="preserve">; </w:t>
      </w:r>
    </w:p>
    <w:p w:rsidR="0023346C" w:rsidRPr="006C369A" w:rsidRDefault="0023346C" w:rsidP="00CC3161">
      <w:pPr>
        <w:spacing w:after="0" w:line="240" w:lineRule="auto"/>
        <w:jc w:val="both"/>
        <w:rPr>
          <w:rFonts w:ascii="Arial" w:hAnsi="Arial" w:cs="Arial"/>
          <w:noProof/>
        </w:rPr>
      </w:pPr>
    </w:p>
    <w:p w:rsidR="00DF435D" w:rsidRPr="00DF435D" w:rsidRDefault="00DF435D" w:rsidP="00DF435D">
      <w:pPr>
        <w:spacing w:after="0" w:line="240" w:lineRule="auto"/>
        <w:jc w:val="both"/>
        <w:rPr>
          <w:rFonts w:ascii="Arial" w:hAnsi="Arial" w:cs="Arial"/>
          <w:noProof/>
          <w:lang w:val="sr-Latn-ME"/>
        </w:rPr>
      </w:pPr>
      <w:r w:rsidRPr="00DF435D">
        <w:rPr>
          <w:rFonts w:ascii="Arial" w:hAnsi="Arial" w:cs="Arial"/>
          <w:noProof/>
        </w:rPr>
        <w:t>Kontakt lice: Branko Tijanić</w:t>
      </w:r>
    </w:p>
    <w:p w:rsidR="00DF435D" w:rsidRPr="00DF435D" w:rsidRDefault="00DF435D" w:rsidP="00DF435D">
      <w:pPr>
        <w:spacing w:after="0" w:line="240" w:lineRule="auto"/>
        <w:jc w:val="both"/>
        <w:rPr>
          <w:rFonts w:ascii="Arial" w:hAnsi="Arial" w:cs="Arial"/>
          <w:i/>
          <w:noProof/>
          <w:lang w:val="sr-Latn-ME"/>
        </w:rPr>
      </w:pPr>
      <w:r w:rsidRPr="00DF435D">
        <w:rPr>
          <w:rFonts w:ascii="Arial" w:hAnsi="Arial" w:cs="Arial"/>
          <w:noProof/>
        </w:rPr>
        <w:t>E-mail: branko.tijanic@</w:t>
      </w:r>
      <w:r w:rsidRPr="00DF435D">
        <w:rPr>
          <w:rFonts w:ascii="Arial" w:hAnsi="Arial" w:cs="Arial"/>
          <w:noProof/>
          <w:lang w:val="sr-Latn-ME"/>
        </w:rPr>
        <w:t>mki.gov.me</w:t>
      </w:r>
    </w:p>
    <w:p w:rsidR="009045C6" w:rsidRPr="006C369A" w:rsidRDefault="009045C6" w:rsidP="00CC3161">
      <w:pPr>
        <w:spacing w:after="0" w:line="240" w:lineRule="auto"/>
        <w:jc w:val="both"/>
        <w:rPr>
          <w:rFonts w:ascii="Arial" w:hAnsi="Arial" w:cs="Arial"/>
          <w:noProof/>
        </w:rPr>
      </w:pPr>
      <w:r w:rsidRPr="006C369A">
        <w:rPr>
          <w:rFonts w:ascii="Arial" w:hAnsi="Arial" w:cs="Arial"/>
          <w:noProof/>
        </w:rPr>
        <w:t>Radno vrijeme: 10:00-15:00 UTC+01</w:t>
      </w:r>
    </w:p>
    <w:p w:rsidR="0023346C" w:rsidRPr="006C369A" w:rsidRDefault="0023346C" w:rsidP="00CC3161">
      <w:pPr>
        <w:spacing w:after="0" w:line="240" w:lineRule="auto"/>
        <w:jc w:val="both"/>
        <w:rPr>
          <w:rFonts w:ascii="Arial" w:hAnsi="Arial" w:cs="Arial"/>
          <w:noProof/>
        </w:rPr>
      </w:pPr>
    </w:p>
    <w:p w:rsidR="002A2B0D" w:rsidRPr="006C369A" w:rsidRDefault="002A2B0D" w:rsidP="00CC3161">
      <w:pPr>
        <w:spacing w:after="0" w:line="240" w:lineRule="auto"/>
        <w:jc w:val="both"/>
        <w:rPr>
          <w:rFonts w:ascii="Arial" w:hAnsi="Arial" w:cs="Arial"/>
          <w:noProof/>
        </w:rPr>
      </w:pPr>
      <w:r w:rsidRPr="006C369A">
        <w:rPr>
          <w:rFonts w:ascii="Arial" w:hAnsi="Arial" w:cs="Arial"/>
          <w:noProof/>
        </w:rPr>
        <w:t>Ministarstvo</w:t>
      </w:r>
      <w:r w:rsidR="00000DF2" w:rsidRPr="006C369A">
        <w:rPr>
          <w:rFonts w:ascii="Arial" w:hAnsi="Arial" w:cs="Arial"/>
          <w:noProof/>
        </w:rPr>
        <w:t xml:space="preserve"> </w:t>
      </w:r>
      <w:r w:rsidRPr="006C369A">
        <w:rPr>
          <w:rFonts w:ascii="Arial" w:hAnsi="Arial" w:cs="Arial"/>
          <w:noProof/>
        </w:rPr>
        <w:t>će</w:t>
      </w:r>
      <w:r w:rsidR="00000DF2" w:rsidRPr="006C369A">
        <w:rPr>
          <w:rFonts w:ascii="Arial" w:hAnsi="Arial" w:cs="Arial"/>
          <w:noProof/>
        </w:rPr>
        <w:t xml:space="preserve"> </w:t>
      </w:r>
      <w:r w:rsidRPr="006C369A">
        <w:rPr>
          <w:rFonts w:ascii="Arial" w:hAnsi="Arial" w:cs="Arial"/>
          <w:noProof/>
        </w:rPr>
        <w:t>na</w:t>
      </w:r>
      <w:r w:rsidR="00000DF2" w:rsidRPr="006C369A">
        <w:rPr>
          <w:rFonts w:ascii="Arial" w:hAnsi="Arial" w:cs="Arial"/>
          <w:noProof/>
        </w:rPr>
        <w:t xml:space="preserve"> </w:t>
      </w:r>
      <w:r w:rsidRPr="006C369A">
        <w:rPr>
          <w:rFonts w:ascii="Arial" w:hAnsi="Arial" w:cs="Arial"/>
          <w:noProof/>
        </w:rPr>
        <w:t>dobijena</w:t>
      </w:r>
      <w:r w:rsidR="003D3166" w:rsidRPr="006C369A">
        <w:rPr>
          <w:rFonts w:ascii="Arial" w:hAnsi="Arial" w:cs="Arial"/>
          <w:noProof/>
        </w:rPr>
        <w:t xml:space="preserve"> </w:t>
      </w:r>
      <w:r w:rsidRPr="006C369A">
        <w:rPr>
          <w:rFonts w:ascii="Arial" w:hAnsi="Arial" w:cs="Arial"/>
          <w:noProof/>
        </w:rPr>
        <w:t>pitanja u vezi</w:t>
      </w:r>
      <w:r w:rsidR="00000DF2" w:rsidRPr="006C369A">
        <w:rPr>
          <w:rFonts w:ascii="Arial" w:hAnsi="Arial" w:cs="Arial"/>
          <w:noProof/>
        </w:rPr>
        <w:t xml:space="preserve"> </w:t>
      </w:r>
      <w:r w:rsidRPr="006C369A">
        <w:rPr>
          <w:rFonts w:ascii="Arial" w:hAnsi="Arial" w:cs="Arial"/>
          <w:noProof/>
        </w:rPr>
        <w:t>sa</w:t>
      </w:r>
      <w:r w:rsidR="00000DF2" w:rsidRPr="006C369A">
        <w:rPr>
          <w:rFonts w:ascii="Arial" w:hAnsi="Arial" w:cs="Arial"/>
          <w:noProof/>
        </w:rPr>
        <w:t xml:space="preserve"> </w:t>
      </w:r>
      <w:r w:rsidR="006C369A">
        <w:rPr>
          <w:rFonts w:ascii="Arial" w:hAnsi="Arial" w:cs="Arial"/>
          <w:noProof/>
        </w:rPr>
        <w:t>T</w:t>
      </w:r>
      <w:r w:rsidRPr="006C369A">
        <w:rPr>
          <w:rFonts w:ascii="Arial" w:hAnsi="Arial" w:cs="Arial"/>
          <w:noProof/>
        </w:rPr>
        <w:t>enderskom</w:t>
      </w:r>
      <w:r w:rsidR="00000DF2" w:rsidRPr="006C369A">
        <w:rPr>
          <w:rFonts w:ascii="Arial" w:hAnsi="Arial" w:cs="Arial"/>
          <w:noProof/>
        </w:rPr>
        <w:t xml:space="preserve"> </w:t>
      </w:r>
      <w:r w:rsidRPr="006C369A">
        <w:rPr>
          <w:rFonts w:ascii="Arial" w:hAnsi="Arial" w:cs="Arial"/>
          <w:noProof/>
        </w:rPr>
        <w:t>dokumentacijom</w:t>
      </w:r>
      <w:r w:rsidR="00000DF2" w:rsidRPr="006C369A">
        <w:rPr>
          <w:rFonts w:ascii="Arial" w:hAnsi="Arial" w:cs="Arial"/>
          <w:noProof/>
        </w:rPr>
        <w:t xml:space="preserve"> </w:t>
      </w:r>
      <w:r w:rsidRPr="006C369A">
        <w:rPr>
          <w:rFonts w:ascii="Arial" w:hAnsi="Arial" w:cs="Arial"/>
          <w:noProof/>
        </w:rPr>
        <w:t>odgovoriti u roku od pet radnih</w:t>
      </w:r>
      <w:r w:rsidR="00000DF2" w:rsidRPr="006C369A">
        <w:rPr>
          <w:rFonts w:ascii="Arial" w:hAnsi="Arial" w:cs="Arial"/>
          <w:noProof/>
        </w:rPr>
        <w:t xml:space="preserve"> </w:t>
      </w:r>
      <w:r w:rsidRPr="006C369A">
        <w:rPr>
          <w:rFonts w:ascii="Arial" w:hAnsi="Arial" w:cs="Arial"/>
          <w:noProof/>
        </w:rPr>
        <w:t>dana, licima</w:t>
      </w:r>
      <w:r w:rsidR="00000DF2" w:rsidRPr="006C369A">
        <w:rPr>
          <w:rFonts w:ascii="Arial" w:hAnsi="Arial" w:cs="Arial"/>
          <w:noProof/>
        </w:rPr>
        <w:t xml:space="preserve"> </w:t>
      </w:r>
      <w:r w:rsidRPr="006C369A">
        <w:rPr>
          <w:rFonts w:ascii="Arial" w:hAnsi="Arial" w:cs="Arial"/>
          <w:noProof/>
        </w:rPr>
        <w:t>koja</w:t>
      </w:r>
      <w:r w:rsidR="00000DF2" w:rsidRPr="006C369A">
        <w:rPr>
          <w:rFonts w:ascii="Arial" w:hAnsi="Arial" w:cs="Arial"/>
          <w:noProof/>
        </w:rPr>
        <w:t xml:space="preserve"> </w:t>
      </w:r>
      <w:r w:rsidRPr="006C369A">
        <w:rPr>
          <w:rFonts w:ascii="Arial" w:hAnsi="Arial" w:cs="Arial"/>
          <w:noProof/>
        </w:rPr>
        <w:t>su</w:t>
      </w:r>
      <w:r w:rsidR="00000DF2" w:rsidRPr="006C369A">
        <w:rPr>
          <w:rFonts w:ascii="Arial" w:hAnsi="Arial" w:cs="Arial"/>
          <w:noProof/>
        </w:rPr>
        <w:t xml:space="preserve"> </w:t>
      </w:r>
      <w:r w:rsidRPr="006C369A">
        <w:rPr>
          <w:rFonts w:ascii="Arial" w:hAnsi="Arial" w:cs="Arial"/>
          <w:noProof/>
        </w:rPr>
        <w:t>otkupila</w:t>
      </w:r>
      <w:r w:rsidR="00000DF2" w:rsidRPr="006C369A">
        <w:rPr>
          <w:rFonts w:ascii="Arial" w:hAnsi="Arial" w:cs="Arial"/>
          <w:noProof/>
        </w:rPr>
        <w:t xml:space="preserve"> </w:t>
      </w:r>
      <w:r w:rsidRPr="006C369A">
        <w:rPr>
          <w:rFonts w:ascii="Arial" w:hAnsi="Arial" w:cs="Arial"/>
          <w:noProof/>
        </w:rPr>
        <w:t>Tendersku</w:t>
      </w:r>
      <w:r w:rsidR="00000DF2" w:rsidRPr="006C369A">
        <w:rPr>
          <w:rFonts w:ascii="Arial" w:hAnsi="Arial" w:cs="Arial"/>
          <w:noProof/>
        </w:rPr>
        <w:t xml:space="preserve"> </w:t>
      </w:r>
      <w:r w:rsidRPr="006C369A">
        <w:rPr>
          <w:rFonts w:ascii="Arial" w:hAnsi="Arial" w:cs="Arial"/>
          <w:noProof/>
        </w:rPr>
        <w:t>dokumentaciju. Odgovori</w:t>
      </w:r>
      <w:r w:rsidR="00000DF2" w:rsidRPr="006C369A">
        <w:rPr>
          <w:rFonts w:ascii="Arial" w:hAnsi="Arial" w:cs="Arial"/>
          <w:noProof/>
        </w:rPr>
        <w:t xml:space="preserve"> </w:t>
      </w:r>
      <w:r w:rsidRPr="006C369A">
        <w:rPr>
          <w:rFonts w:ascii="Arial" w:hAnsi="Arial" w:cs="Arial"/>
          <w:noProof/>
        </w:rPr>
        <w:t>Ministarstva</w:t>
      </w:r>
      <w:r w:rsidR="00000DF2" w:rsidRPr="006C369A">
        <w:rPr>
          <w:rFonts w:ascii="Arial" w:hAnsi="Arial" w:cs="Arial"/>
          <w:noProof/>
        </w:rPr>
        <w:t xml:space="preserve"> </w:t>
      </w:r>
      <w:r w:rsidRPr="006C369A">
        <w:rPr>
          <w:rFonts w:ascii="Arial" w:hAnsi="Arial" w:cs="Arial"/>
          <w:noProof/>
        </w:rPr>
        <w:t>na</w:t>
      </w:r>
      <w:r w:rsidR="00000DF2" w:rsidRPr="006C369A">
        <w:rPr>
          <w:rFonts w:ascii="Arial" w:hAnsi="Arial" w:cs="Arial"/>
          <w:noProof/>
        </w:rPr>
        <w:t xml:space="preserve"> </w:t>
      </w:r>
      <w:r w:rsidRPr="006C369A">
        <w:rPr>
          <w:rFonts w:ascii="Arial" w:hAnsi="Arial" w:cs="Arial"/>
          <w:noProof/>
        </w:rPr>
        <w:t>pitanja</w:t>
      </w:r>
      <w:r w:rsidR="00000DF2" w:rsidRPr="006C369A">
        <w:rPr>
          <w:rFonts w:ascii="Arial" w:hAnsi="Arial" w:cs="Arial"/>
          <w:noProof/>
        </w:rPr>
        <w:t xml:space="preserve"> </w:t>
      </w:r>
      <w:r w:rsidRPr="006C369A">
        <w:rPr>
          <w:rFonts w:ascii="Arial" w:hAnsi="Arial" w:cs="Arial"/>
          <w:noProof/>
        </w:rPr>
        <w:t>biće</w:t>
      </w:r>
      <w:r w:rsidR="00000DF2" w:rsidRPr="006C369A">
        <w:rPr>
          <w:rFonts w:ascii="Arial" w:hAnsi="Arial" w:cs="Arial"/>
          <w:noProof/>
        </w:rPr>
        <w:t xml:space="preserve"> </w:t>
      </w:r>
      <w:r w:rsidRPr="006C369A">
        <w:rPr>
          <w:rFonts w:ascii="Arial" w:hAnsi="Arial" w:cs="Arial"/>
          <w:noProof/>
        </w:rPr>
        <w:t>dostavljena</w:t>
      </w:r>
      <w:r w:rsidR="00000DF2" w:rsidRPr="006C369A">
        <w:rPr>
          <w:rFonts w:ascii="Arial" w:hAnsi="Arial" w:cs="Arial"/>
          <w:noProof/>
        </w:rPr>
        <w:t xml:space="preserve"> </w:t>
      </w:r>
      <w:r w:rsidRPr="006C369A">
        <w:rPr>
          <w:rFonts w:ascii="Arial" w:hAnsi="Arial" w:cs="Arial"/>
          <w:noProof/>
        </w:rPr>
        <w:t>i</w:t>
      </w:r>
      <w:r w:rsidR="00000DF2" w:rsidRPr="006C369A">
        <w:rPr>
          <w:rFonts w:ascii="Arial" w:hAnsi="Arial" w:cs="Arial"/>
          <w:noProof/>
        </w:rPr>
        <w:t xml:space="preserve"> </w:t>
      </w:r>
      <w:r w:rsidRPr="006C369A">
        <w:rPr>
          <w:rFonts w:ascii="Arial" w:hAnsi="Arial" w:cs="Arial"/>
          <w:noProof/>
        </w:rPr>
        <w:t>drugim</w:t>
      </w:r>
      <w:r w:rsidR="00000DF2" w:rsidRPr="006C369A">
        <w:rPr>
          <w:rFonts w:ascii="Arial" w:hAnsi="Arial" w:cs="Arial"/>
          <w:noProof/>
        </w:rPr>
        <w:t xml:space="preserve"> </w:t>
      </w:r>
      <w:r w:rsidRPr="006C369A">
        <w:rPr>
          <w:rFonts w:ascii="Arial" w:hAnsi="Arial" w:cs="Arial"/>
          <w:noProof/>
        </w:rPr>
        <w:t>licima</w:t>
      </w:r>
      <w:r w:rsidR="00000DF2" w:rsidRPr="006C369A">
        <w:rPr>
          <w:rFonts w:ascii="Arial" w:hAnsi="Arial" w:cs="Arial"/>
          <w:noProof/>
        </w:rPr>
        <w:t xml:space="preserve"> </w:t>
      </w:r>
      <w:r w:rsidRPr="006C369A">
        <w:rPr>
          <w:rFonts w:ascii="Arial" w:hAnsi="Arial" w:cs="Arial"/>
          <w:noProof/>
        </w:rPr>
        <w:t>koja</w:t>
      </w:r>
      <w:r w:rsidR="00000DF2" w:rsidRPr="006C369A">
        <w:rPr>
          <w:rFonts w:ascii="Arial" w:hAnsi="Arial" w:cs="Arial"/>
          <w:noProof/>
        </w:rPr>
        <w:t xml:space="preserve"> </w:t>
      </w:r>
      <w:r w:rsidRPr="006C369A">
        <w:rPr>
          <w:rFonts w:ascii="Arial" w:hAnsi="Arial" w:cs="Arial"/>
          <w:noProof/>
        </w:rPr>
        <w:t>su</w:t>
      </w:r>
      <w:r w:rsidR="00000DF2" w:rsidRPr="006C369A">
        <w:rPr>
          <w:rFonts w:ascii="Arial" w:hAnsi="Arial" w:cs="Arial"/>
          <w:noProof/>
        </w:rPr>
        <w:t xml:space="preserve"> </w:t>
      </w:r>
      <w:r w:rsidRPr="006C369A">
        <w:rPr>
          <w:rFonts w:ascii="Arial" w:hAnsi="Arial" w:cs="Arial"/>
          <w:noProof/>
        </w:rPr>
        <w:t>izvršila</w:t>
      </w:r>
      <w:r w:rsidR="00000DF2" w:rsidRPr="006C369A">
        <w:rPr>
          <w:rFonts w:ascii="Arial" w:hAnsi="Arial" w:cs="Arial"/>
          <w:noProof/>
        </w:rPr>
        <w:t xml:space="preserve"> </w:t>
      </w:r>
      <w:r w:rsidRPr="006C369A">
        <w:rPr>
          <w:rFonts w:ascii="Arial" w:hAnsi="Arial" w:cs="Arial"/>
          <w:noProof/>
        </w:rPr>
        <w:t>otkup</w:t>
      </w:r>
      <w:r w:rsidR="00000DF2" w:rsidRPr="006C369A">
        <w:rPr>
          <w:rFonts w:ascii="Arial" w:hAnsi="Arial" w:cs="Arial"/>
          <w:noProof/>
        </w:rPr>
        <w:t xml:space="preserve"> </w:t>
      </w:r>
      <w:r w:rsidR="006C369A">
        <w:rPr>
          <w:rFonts w:ascii="Arial" w:hAnsi="Arial" w:cs="Arial"/>
          <w:noProof/>
        </w:rPr>
        <w:t>T</w:t>
      </w:r>
      <w:r w:rsidRPr="006C369A">
        <w:rPr>
          <w:rFonts w:ascii="Arial" w:hAnsi="Arial" w:cs="Arial"/>
          <w:noProof/>
        </w:rPr>
        <w:t>enderske</w:t>
      </w:r>
      <w:r w:rsidR="00000DF2" w:rsidRPr="006C369A">
        <w:rPr>
          <w:rFonts w:ascii="Arial" w:hAnsi="Arial" w:cs="Arial"/>
          <w:noProof/>
        </w:rPr>
        <w:t xml:space="preserve"> </w:t>
      </w:r>
      <w:r w:rsidRPr="006C369A">
        <w:rPr>
          <w:rFonts w:ascii="Arial" w:hAnsi="Arial" w:cs="Arial"/>
          <w:noProof/>
        </w:rPr>
        <w:t>dokumentacije</w:t>
      </w:r>
      <w:r w:rsidR="00000DF2" w:rsidRPr="006C369A">
        <w:rPr>
          <w:rFonts w:ascii="Arial" w:hAnsi="Arial" w:cs="Arial"/>
          <w:noProof/>
        </w:rPr>
        <w:t xml:space="preserve"> </w:t>
      </w:r>
      <w:r w:rsidRPr="006C369A">
        <w:rPr>
          <w:rFonts w:ascii="Arial" w:hAnsi="Arial" w:cs="Arial"/>
          <w:noProof/>
        </w:rPr>
        <w:t>bez</w:t>
      </w:r>
      <w:r w:rsidR="00000DF2" w:rsidRPr="006C369A">
        <w:rPr>
          <w:rFonts w:ascii="Arial" w:hAnsi="Arial" w:cs="Arial"/>
          <w:noProof/>
        </w:rPr>
        <w:t xml:space="preserve"> </w:t>
      </w:r>
      <w:r w:rsidRPr="006C369A">
        <w:rPr>
          <w:rFonts w:ascii="Arial" w:hAnsi="Arial" w:cs="Arial"/>
          <w:noProof/>
        </w:rPr>
        <w:t>navođenja</w:t>
      </w:r>
      <w:r w:rsidR="00000DF2" w:rsidRPr="006C369A">
        <w:rPr>
          <w:rFonts w:ascii="Arial" w:hAnsi="Arial" w:cs="Arial"/>
          <w:noProof/>
        </w:rPr>
        <w:t xml:space="preserve"> </w:t>
      </w:r>
      <w:r w:rsidRPr="006C369A">
        <w:rPr>
          <w:rFonts w:ascii="Arial" w:hAnsi="Arial" w:cs="Arial"/>
          <w:noProof/>
        </w:rPr>
        <w:t>strane</w:t>
      </w:r>
      <w:r w:rsidR="00000DF2" w:rsidRPr="006C369A">
        <w:rPr>
          <w:rFonts w:ascii="Arial" w:hAnsi="Arial" w:cs="Arial"/>
          <w:noProof/>
        </w:rPr>
        <w:t xml:space="preserve"> </w:t>
      </w:r>
      <w:r w:rsidRPr="006C369A">
        <w:rPr>
          <w:rFonts w:ascii="Arial" w:hAnsi="Arial" w:cs="Arial"/>
          <w:noProof/>
        </w:rPr>
        <w:t>koja je postavila</w:t>
      </w:r>
      <w:r w:rsidR="00000DF2" w:rsidRPr="006C369A">
        <w:rPr>
          <w:rFonts w:ascii="Arial" w:hAnsi="Arial" w:cs="Arial"/>
          <w:noProof/>
        </w:rPr>
        <w:t xml:space="preserve"> </w:t>
      </w:r>
      <w:r w:rsidRPr="006C369A">
        <w:rPr>
          <w:rFonts w:ascii="Arial" w:hAnsi="Arial" w:cs="Arial"/>
          <w:noProof/>
        </w:rPr>
        <w:t>pitanje. Ministarstvo</w:t>
      </w:r>
      <w:r w:rsidR="00000DF2" w:rsidRPr="006C369A">
        <w:rPr>
          <w:rFonts w:ascii="Arial" w:hAnsi="Arial" w:cs="Arial"/>
          <w:noProof/>
        </w:rPr>
        <w:t xml:space="preserve"> </w:t>
      </w:r>
      <w:r w:rsidRPr="006C369A">
        <w:rPr>
          <w:rFonts w:ascii="Arial" w:hAnsi="Arial" w:cs="Arial"/>
          <w:noProof/>
        </w:rPr>
        <w:t>neće</w:t>
      </w:r>
      <w:r w:rsidR="00000DF2" w:rsidRPr="006C369A">
        <w:rPr>
          <w:rFonts w:ascii="Arial" w:hAnsi="Arial" w:cs="Arial"/>
          <w:noProof/>
        </w:rPr>
        <w:t xml:space="preserve"> </w:t>
      </w:r>
      <w:r w:rsidRPr="006C369A">
        <w:rPr>
          <w:rFonts w:ascii="Arial" w:hAnsi="Arial" w:cs="Arial"/>
          <w:noProof/>
        </w:rPr>
        <w:t>odgovarati</w:t>
      </w:r>
      <w:r w:rsidR="00000DF2" w:rsidRPr="006C369A">
        <w:rPr>
          <w:rFonts w:ascii="Arial" w:hAnsi="Arial" w:cs="Arial"/>
          <w:noProof/>
        </w:rPr>
        <w:t xml:space="preserve"> </w:t>
      </w:r>
      <w:r w:rsidRPr="006C369A">
        <w:rPr>
          <w:rFonts w:ascii="Arial" w:hAnsi="Arial" w:cs="Arial"/>
          <w:noProof/>
        </w:rPr>
        <w:t>na</w:t>
      </w:r>
      <w:r w:rsidR="00000DF2" w:rsidRPr="006C369A">
        <w:rPr>
          <w:rFonts w:ascii="Arial" w:hAnsi="Arial" w:cs="Arial"/>
          <w:noProof/>
        </w:rPr>
        <w:t xml:space="preserve"> </w:t>
      </w:r>
      <w:r w:rsidRPr="006C369A">
        <w:rPr>
          <w:rFonts w:ascii="Arial" w:hAnsi="Arial" w:cs="Arial"/>
          <w:noProof/>
        </w:rPr>
        <w:t>pitanja</w:t>
      </w:r>
      <w:r w:rsidR="00000DF2" w:rsidRPr="006C369A">
        <w:rPr>
          <w:rFonts w:ascii="Arial" w:hAnsi="Arial" w:cs="Arial"/>
          <w:noProof/>
        </w:rPr>
        <w:t xml:space="preserve"> </w:t>
      </w:r>
      <w:r w:rsidRPr="006C369A">
        <w:rPr>
          <w:rFonts w:ascii="Arial" w:hAnsi="Arial" w:cs="Arial"/>
          <w:noProof/>
        </w:rPr>
        <w:t>koja</w:t>
      </w:r>
      <w:r w:rsidR="00000DF2" w:rsidRPr="006C369A">
        <w:rPr>
          <w:rFonts w:ascii="Arial" w:hAnsi="Arial" w:cs="Arial"/>
          <w:noProof/>
        </w:rPr>
        <w:t xml:space="preserve"> </w:t>
      </w:r>
      <w:r w:rsidRPr="006C369A">
        <w:rPr>
          <w:rFonts w:ascii="Arial" w:hAnsi="Arial" w:cs="Arial"/>
          <w:noProof/>
        </w:rPr>
        <w:t>prispiju pet radnih</w:t>
      </w:r>
      <w:r w:rsidR="00000DF2" w:rsidRPr="006C369A">
        <w:rPr>
          <w:rFonts w:ascii="Arial" w:hAnsi="Arial" w:cs="Arial"/>
          <w:noProof/>
        </w:rPr>
        <w:t xml:space="preserve"> dan</w:t>
      </w:r>
      <w:r w:rsidRPr="006C369A">
        <w:rPr>
          <w:rFonts w:ascii="Arial" w:hAnsi="Arial" w:cs="Arial"/>
          <w:noProof/>
        </w:rPr>
        <w:t>a</w:t>
      </w:r>
      <w:r w:rsidR="00000DF2" w:rsidRPr="006C369A">
        <w:rPr>
          <w:rFonts w:ascii="Arial" w:hAnsi="Arial" w:cs="Arial"/>
          <w:noProof/>
        </w:rPr>
        <w:t xml:space="preserve"> </w:t>
      </w:r>
      <w:r w:rsidRPr="006C369A">
        <w:rPr>
          <w:rFonts w:ascii="Arial" w:hAnsi="Arial" w:cs="Arial"/>
          <w:noProof/>
        </w:rPr>
        <w:t>prije</w:t>
      </w:r>
      <w:r w:rsidR="00000DF2" w:rsidRPr="006C369A">
        <w:rPr>
          <w:rFonts w:ascii="Arial" w:hAnsi="Arial" w:cs="Arial"/>
          <w:noProof/>
        </w:rPr>
        <w:t xml:space="preserve"> </w:t>
      </w:r>
      <w:r w:rsidRPr="006C369A">
        <w:rPr>
          <w:rFonts w:ascii="Arial" w:hAnsi="Arial" w:cs="Arial"/>
          <w:noProof/>
        </w:rPr>
        <w:t>krajnjeg</w:t>
      </w:r>
      <w:r w:rsidR="00000DF2" w:rsidRPr="006C369A">
        <w:rPr>
          <w:rFonts w:ascii="Arial" w:hAnsi="Arial" w:cs="Arial"/>
          <w:noProof/>
        </w:rPr>
        <w:t xml:space="preserve"> </w:t>
      </w:r>
      <w:r w:rsidRPr="006C369A">
        <w:rPr>
          <w:rFonts w:ascii="Arial" w:hAnsi="Arial" w:cs="Arial"/>
          <w:noProof/>
        </w:rPr>
        <w:t>roka</w:t>
      </w:r>
      <w:r w:rsidR="00000DF2" w:rsidRPr="006C369A">
        <w:rPr>
          <w:rFonts w:ascii="Arial" w:hAnsi="Arial" w:cs="Arial"/>
          <w:noProof/>
        </w:rPr>
        <w:t xml:space="preserve"> </w:t>
      </w:r>
      <w:r w:rsidRPr="006C369A">
        <w:rPr>
          <w:rFonts w:ascii="Arial" w:hAnsi="Arial" w:cs="Arial"/>
          <w:noProof/>
        </w:rPr>
        <w:t>za</w:t>
      </w:r>
      <w:r w:rsidR="00000DF2" w:rsidRPr="006C369A">
        <w:rPr>
          <w:rFonts w:ascii="Arial" w:hAnsi="Arial" w:cs="Arial"/>
          <w:noProof/>
        </w:rPr>
        <w:t xml:space="preserve"> </w:t>
      </w:r>
      <w:r w:rsidRPr="006C369A">
        <w:rPr>
          <w:rFonts w:ascii="Arial" w:hAnsi="Arial" w:cs="Arial"/>
          <w:noProof/>
        </w:rPr>
        <w:t>podnošenje</w:t>
      </w:r>
      <w:r w:rsidR="00000DF2" w:rsidRPr="006C369A">
        <w:rPr>
          <w:rFonts w:ascii="Arial" w:hAnsi="Arial" w:cs="Arial"/>
          <w:noProof/>
        </w:rPr>
        <w:t xml:space="preserve"> </w:t>
      </w:r>
      <w:r w:rsidRPr="006C369A">
        <w:rPr>
          <w:rFonts w:ascii="Arial" w:hAnsi="Arial" w:cs="Arial"/>
          <w:noProof/>
        </w:rPr>
        <w:t>ponuda</w:t>
      </w:r>
      <w:r w:rsidR="00000DF2" w:rsidRPr="006C369A">
        <w:rPr>
          <w:rFonts w:ascii="Arial" w:hAnsi="Arial" w:cs="Arial"/>
          <w:noProof/>
        </w:rPr>
        <w:t xml:space="preserve"> </w:t>
      </w:r>
      <w:r w:rsidRPr="006C369A">
        <w:rPr>
          <w:rFonts w:ascii="Arial" w:hAnsi="Arial" w:cs="Arial"/>
          <w:noProof/>
        </w:rPr>
        <w:t>ili</w:t>
      </w:r>
      <w:r w:rsidR="00000DF2" w:rsidRPr="006C369A">
        <w:rPr>
          <w:rFonts w:ascii="Arial" w:hAnsi="Arial" w:cs="Arial"/>
          <w:noProof/>
        </w:rPr>
        <w:t xml:space="preserve"> </w:t>
      </w:r>
      <w:r w:rsidRPr="006C369A">
        <w:rPr>
          <w:rFonts w:ascii="Arial" w:hAnsi="Arial" w:cs="Arial"/>
          <w:noProof/>
        </w:rPr>
        <w:t>kraće, kao</w:t>
      </w:r>
      <w:r w:rsidR="00000DF2" w:rsidRPr="006C369A">
        <w:rPr>
          <w:rFonts w:ascii="Arial" w:hAnsi="Arial" w:cs="Arial"/>
          <w:noProof/>
        </w:rPr>
        <w:t xml:space="preserve"> </w:t>
      </w:r>
      <w:r w:rsidRPr="006C369A">
        <w:rPr>
          <w:rFonts w:ascii="Arial" w:hAnsi="Arial" w:cs="Arial"/>
          <w:noProof/>
        </w:rPr>
        <w:t>ni</w:t>
      </w:r>
      <w:r w:rsidR="00000DF2" w:rsidRPr="006C369A">
        <w:rPr>
          <w:rFonts w:ascii="Arial" w:hAnsi="Arial" w:cs="Arial"/>
          <w:noProof/>
        </w:rPr>
        <w:t xml:space="preserve"> </w:t>
      </w:r>
      <w:r w:rsidRPr="006C369A">
        <w:rPr>
          <w:rFonts w:ascii="Arial" w:hAnsi="Arial" w:cs="Arial"/>
          <w:noProof/>
        </w:rPr>
        <w:t>na</w:t>
      </w:r>
      <w:r w:rsidR="00000DF2" w:rsidRPr="006C369A">
        <w:rPr>
          <w:rFonts w:ascii="Arial" w:hAnsi="Arial" w:cs="Arial"/>
          <w:noProof/>
        </w:rPr>
        <w:t xml:space="preserve"> </w:t>
      </w:r>
      <w:r w:rsidRPr="006C369A">
        <w:rPr>
          <w:rFonts w:ascii="Arial" w:hAnsi="Arial" w:cs="Arial"/>
          <w:noProof/>
        </w:rPr>
        <w:t>pitanja</w:t>
      </w:r>
      <w:r w:rsidR="00000DF2" w:rsidRPr="006C369A">
        <w:rPr>
          <w:rFonts w:ascii="Arial" w:hAnsi="Arial" w:cs="Arial"/>
          <w:noProof/>
        </w:rPr>
        <w:t xml:space="preserve"> </w:t>
      </w:r>
      <w:r w:rsidRPr="006C369A">
        <w:rPr>
          <w:rFonts w:ascii="Arial" w:hAnsi="Arial" w:cs="Arial"/>
          <w:noProof/>
        </w:rPr>
        <w:t>koja</w:t>
      </w:r>
      <w:r w:rsidR="00000DF2" w:rsidRPr="006C369A">
        <w:rPr>
          <w:rFonts w:ascii="Arial" w:hAnsi="Arial" w:cs="Arial"/>
          <w:noProof/>
        </w:rPr>
        <w:t xml:space="preserve"> </w:t>
      </w:r>
      <w:r w:rsidRPr="006C369A">
        <w:rPr>
          <w:rFonts w:ascii="Arial" w:hAnsi="Arial" w:cs="Arial"/>
          <w:noProof/>
        </w:rPr>
        <w:t>postave</w:t>
      </w:r>
      <w:r w:rsidR="00000DF2" w:rsidRPr="006C369A">
        <w:rPr>
          <w:rFonts w:ascii="Arial" w:hAnsi="Arial" w:cs="Arial"/>
          <w:noProof/>
        </w:rPr>
        <w:t xml:space="preserve"> </w:t>
      </w:r>
      <w:r w:rsidRPr="006C369A">
        <w:rPr>
          <w:rFonts w:ascii="Arial" w:hAnsi="Arial" w:cs="Arial"/>
          <w:noProof/>
        </w:rPr>
        <w:t>lica</w:t>
      </w:r>
      <w:r w:rsidR="00000DF2" w:rsidRPr="006C369A">
        <w:rPr>
          <w:rFonts w:ascii="Arial" w:hAnsi="Arial" w:cs="Arial"/>
          <w:noProof/>
        </w:rPr>
        <w:t xml:space="preserve"> </w:t>
      </w:r>
      <w:r w:rsidRPr="006C369A">
        <w:rPr>
          <w:rFonts w:ascii="Arial" w:hAnsi="Arial" w:cs="Arial"/>
          <w:noProof/>
        </w:rPr>
        <w:t>koja</w:t>
      </w:r>
      <w:r w:rsidR="00000DF2" w:rsidRPr="006C369A">
        <w:rPr>
          <w:rFonts w:ascii="Arial" w:hAnsi="Arial" w:cs="Arial"/>
          <w:noProof/>
        </w:rPr>
        <w:t xml:space="preserve"> </w:t>
      </w:r>
      <w:r w:rsidRPr="006C369A">
        <w:rPr>
          <w:rFonts w:ascii="Arial" w:hAnsi="Arial" w:cs="Arial"/>
          <w:noProof/>
        </w:rPr>
        <w:t>nijesu</w:t>
      </w:r>
      <w:r w:rsidR="00000DF2" w:rsidRPr="006C369A">
        <w:rPr>
          <w:rFonts w:ascii="Arial" w:hAnsi="Arial" w:cs="Arial"/>
          <w:noProof/>
        </w:rPr>
        <w:t xml:space="preserve"> </w:t>
      </w:r>
      <w:r w:rsidRPr="006C369A">
        <w:rPr>
          <w:rFonts w:ascii="Arial" w:hAnsi="Arial" w:cs="Arial"/>
          <w:noProof/>
        </w:rPr>
        <w:t>otkupila</w:t>
      </w:r>
      <w:r w:rsidR="00000DF2" w:rsidRPr="006C369A">
        <w:rPr>
          <w:rFonts w:ascii="Arial" w:hAnsi="Arial" w:cs="Arial"/>
          <w:noProof/>
        </w:rPr>
        <w:t xml:space="preserve"> </w:t>
      </w:r>
      <w:r w:rsidRPr="006C369A">
        <w:rPr>
          <w:rFonts w:ascii="Arial" w:hAnsi="Arial" w:cs="Arial"/>
          <w:noProof/>
        </w:rPr>
        <w:t>Tendersku</w:t>
      </w:r>
      <w:r w:rsidR="00000DF2" w:rsidRPr="006C369A">
        <w:rPr>
          <w:rFonts w:ascii="Arial" w:hAnsi="Arial" w:cs="Arial"/>
          <w:noProof/>
        </w:rPr>
        <w:t xml:space="preserve"> </w:t>
      </w:r>
      <w:r w:rsidRPr="006C369A">
        <w:rPr>
          <w:rFonts w:ascii="Arial" w:hAnsi="Arial" w:cs="Arial"/>
          <w:noProof/>
        </w:rPr>
        <w:t>dokumentaciju. Ministarstvo</w:t>
      </w:r>
      <w:r w:rsidR="00000DF2" w:rsidRPr="006C369A">
        <w:rPr>
          <w:rFonts w:ascii="Arial" w:hAnsi="Arial" w:cs="Arial"/>
          <w:noProof/>
        </w:rPr>
        <w:t xml:space="preserve"> </w:t>
      </w:r>
      <w:r w:rsidRPr="006C369A">
        <w:rPr>
          <w:rFonts w:ascii="Arial" w:hAnsi="Arial" w:cs="Arial"/>
          <w:noProof/>
        </w:rPr>
        <w:t>nije u obavezi da odgovori</w:t>
      </w:r>
      <w:r w:rsidR="00000DF2" w:rsidRPr="006C369A">
        <w:rPr>
          <w:rFonts w:ascii="Arial" w:hAnsi="Arial" w:cs="Arial"/>
          <w:noProof/>
        </w:rPr>
        <w:t xml:space="preserve"> </w:t>
      </w:r>
      <w:r w:rsidRPr="006C369A">
        <w:rPr>
          <w:rFonts w:ascii="Arial" w:hAnsi="Arial" w:cs="Arial"/>
          <w:noProof/>
        </w:rPr>
        <w:t>na</w:t>
      </w:r>
      <w:r w:rsidR="00000DF2" w:rsidRPr="006C369A">
        <w:rPr>
          <w:rFonts w:ascii="Arial" w:hAnsi="Arial" w:cs="Arial"/>
          <w:noProof/>
        </w:rPr>
        <w:t xml:space="preserve"> </w:t>
      </w:r>
      <w:r w:rsidRPr="006C369A">
        <w:rPr>
          <w:rFonts w:ascii="Arial" w:hAnsi="Arial" w:cs="Arial"/>
          <w:noProof/>
        </w:rPr>
        <w:t>sva</w:t>
      </w:r>
      <w:r w:rsidR="00000DF2" w:rsidRPr="006C369A">
        <w:rPr>
          <w:rFonts w:ascii="Arial" w:hAnsi="Arial" w:cs="Arial"/>
          <w:noProof/>
        </w:rPr>
        <w:t xml:space="preserve"> </w:t>
      </w:r>
      <w:r w:rsidRPr="006C369A">
        <w:rPr>
          <w:rFonts w:ascii="Arial" w:hAnsi="Arial" w:cs="Arial"/>
          <w:noProof/>
        </w:rPr>
        <w:t>pitanja.</w:t>
      </w:r>
    </w:p>
    <w:p w:rsidR="0023346C" w:rsidRPr="006C369A" w:rsidRDefault="0023346C" w:rsidP="006C369A">
      <w:pPr>
        <w:spacing w:after="0"/>
        <w:jc w:val="both"/>
        <w:rPr>
          <w:rFonts w:ascii="Arial" w:hAnsi="Arial" w:cs="Arial"/>
          <w:noProof/>
        </w:rPr>
      </w:pPr>
    </w:p>
    <w:p w:rsidR="009045C6" w:rsidRPr="006C369A" w:rsidRDefault="009045C6" w:rsidP="006C369A">
      <w:pPr>
        <w:pStyle w:val="Heading1"/>
        <w:spacing w:before="0" w:after="0"/>
        <w:ind w:left="0" w:firstLine="0"/>
        <w:jc w:val="both"/>
        <w:rPr>
          <w:rFonts w:ascii="Arial" w:hAnsi="Arial" w:cs="Arial"/>
          <w:noProof/>
          <w:sz w:val="22"/>
          <w:szCs w:val="22"/>
        </w:rPr>
      </w:pPr>
      <w:r w:rsidRPr="006C369A">
        <w:rPr>
          <w:rFonts w:ascii="Arial" w:hAnsi="Arial" w:cs="Arial"/>
          <w:noProof/>
          <w:sz w:val="22"/>
          <w:szCs w:val="22"/>
        </w:rPr>
        <w:t>Tenderska dokumentacija</w:t>
      </w:r>
    </w:p>
    <w:p w:rsidR="0023346C" w:rsidRPr="006C369A" w:rsidRDefault="0023346C" w:rsidP="006C369A">
      <w:pPr>
        <w:spacing w:after="0"/>
        <w:jc w:val="both"/>
        <w:rPr>
          <w:rFonts w:ascii="Arial" w:hAnsi="Arial" w:cs="Arial"/>
          <w:noProof/>
        </w:rPr>
      </w:pPr>
    </w:p>
    <w:p w:rsidR="006B4408" w:rsidRPr="00DF435D" w:rsidRDefault="00126B6C" w:rsidP="00DF435D">
      <w:pPr>
        <w:pStyle w:val="BodyText"/>
        <w:spacing w:after="0" w:line="240" w:lineRule="auto"/>
        <w:jc w:val="both"/>
        <w:rPr>
          <w:rFonts w:ascii="Arial" w:hAnsi="Arial" w:cs="Arial"/>
          <w:b/>
          <w:noProof/>
        </w:rPr>
      </w:pPr>
      <w:r w:rsidRPr="006C369A">
        <w:rPr>
          <w:rFonts w:ascii="Arial" w:hAnsi="Arial" w:cs="Arial"/>
          <w:noProof/>
        </w:rPr>
        <w:t>Tendersku dokumentaciju</w:t>
      </w:r>
      <w:r w:rsidR="009045C6" w:rsidRPr="006C369A">
        <w:rPr>
          <w:rFonts w:ascii="Arial" w:hAnsi="Arial" w:cs="Arial"/>
          <w:noProof/>
        </w:rPr>
        <w:t xml:space="preserve"> čini:</w:t>
      </w:r>
      <w:r w:rsidR="009F14A0" w:rsidRPr="006C369A">
        <w:rPr>
          <w:rFonts w:ascii="Arial" w:hAnsi="Arial" w:cs="Arial"/>
          <w:noProof/>
        </w:rPr>
        <w:t xml:space="preserve"> </w:t>
      </w:r>
      <w:r w:rsidR="00083B53" w:rsidRPr="006C369A">
        <w:rPr>
          <w:rFonts w:ascii="Arial" w:hAnsi="Arial" w:cs="Arial"/>
          <w:noProof/>
        </w:rPr>
        <w:t xml:space="preserve">Koncesioni akt o </w:t>
      </w:r>
      <w:r w:rsidR="006B4408" w:rsidRPr="006C369A">
        <w:rPr>
          <w:rFonts w:ascii="Arial" w:hAnsi="Arial" w:cs="Arial"/>
          <w:noProof/>
        </w:rPr>
        <w:t>mineralnoj sirovini tehničko-g</w:t>
      </w:r>
      <w:r w:rsidR="00975057" w:rsidRPr="006C369A">
        <w:rPr>
          <w:rFonts w:ascii="Arial" w:hAnsi="Arial" w:cs="Arial"/>
          <w:noProof/>
        </w:rPr>
        <w:t>ra</w:t>
      </w:r>
      <w:r w:rsidR="00DA32D5" w:rsidRPr="006C369A">
        <w:rPr>
          <w:rFonts w:ascii="Arial" w:hAnsi="Arial" w:cs="Arial"/>
          <w:noProof/>
        </w:rPr>
        <w:t xml:space="preserve">đevinskog kamena </w:t>
      </w:r>
      <w:r w:rsidR="007B1A7C" w:rsidRPr="006C369A">
        <w:rPr>
          <w:rFonts w:ascii="Arial" w:hAnsi="Arial" w:cs="Arial"/>
          <w:noProof/>
        </w:rPr>
        <w:t xml:space="preserve">pojave „Bakovići”, </w:t>
      </w:r>
      <w:r w:rsidR="008519F5">
        <w:rPr>
          <w:rFonts w:ascii="Arial" w:hAnsi="Arial" w:cs="Arial"/>
          <w:noProof/>
        </w:rPr>
        <w:t>Opština Kolašin</w:t>
      </w:r>
      <w:r w:rsidR="006C369A">
        <w:rPr>
          <w:rFonts w:ascii="Arial" w:hAnsi="Arial" w:cs="Arial"/>
          <w:noProof/>
        </w:rPr>
        <w:t xml:space="preserve"> </w:t>
      </w:r>
      <w:r w:rsidRPr="006C369A">
        <w:rPr>
          <w:rFonts w:ascii="Arial" w:hAnsi="Arial" w:cs="Arial"/>
          <w:noProof/>
        </w:rPr>
        <w:t>(u daljem tekstu: Koncesioni akt)</w:t>
      </w:r>
      <w:r w:rsidR="009045C6" w:rsidRPr="006C369A">
        <w:rPr>
          <w:rFonts w:ascii="Arial" w:hAnsi="Arial" w:cs="Arial"/>
          <w:noProof/>
        </w:rPr>
        <w:t xml:space="preserve">, </w:t>
      </w:r>
      <w:r w:rsidRPr="006C369A">
        <w:rPr>
          <w:rFonts w:ascii="Arial" w:hAnsi="Arial" w:cs="Arial"/>
          <w:noProof/>
        </w:rPr>
        <w:t xml:space="preserve">Javni oglas za dostavljanje ponuda za dodjelu ugovora o koncesiji za </w:t>
      </w:r>
      <w:r w:rsidR="0005633A" w:rsidRPr="006C369A">
        <w:rPr>
          <w:rFonts w:ascii="Arial" w:hAnsi="Arial" w:cs="Arial"/>
          <w:noProof/>
        </w:rPr>
        <w:t>detaljna</w:t>
      </w:r>
      <w:r w:rsidR="009F14A0" w:rsidRPr="006C369A">
        <w:rPr>
          <w:rFonts w:ascii="Arial" w:hAnsi="Arial" w:cs="Arial"/>
          <w:noProof/>
        </w:rPr>
        <w:t xml:space="preserve"> </w:t>
      </w:r>
      <w:r w:rsidR="0005633A" w:rsidRPr="006C369A">
        <w:rPr>
          <w:rFonts w:ascii="Arial" w:hAnsi="Arial" w:cs="Arial"/>
          <w:noProof/>
        </w:rPr>
        <w:t>geološka</w:t>
      </w:r>
      <w:r w:rsidR="009F14A0" w:rsidRPr="006C369A">
        <w:rPr>
          <w:rFonts w:ascii="Arial" w:hAnsi="Arial" w:cs="Arial"/>
          <w:noProof/>
        </w:rPr>
        <w:t xml:space="preserve"> </w:t>
      </w:r>
      <w:r w:rsidR="0005633A" w:rsidRPr="006C369A">
        <w:rPr>
          <w:rFonts w:ascii="Arial" w:hAnsi="Arial" w:cs="Arial"/>
          <w:noProof/>
        </w:rPr>
        <w:t>istraživanja</w:t>
      </w:r>
      <w:r w:rsidR="009F14A0" w:rsidRPr="006C369A">
        <w:rPr>
          <w:rFonts w:ascii="Arial" w:hAnsi="Arial" w:cs="Arial"/>
          <w:noProof/>
        </w:rPr>
        <w:t xml:space="preserve"> </w:t>
      </w:r>
      <w:r w:rsidR="0005633A" w:rsidRPr="006C369A">
        <w:rPr>
          <w:rFonts w:ascii="Arial" w:hAnsi="Arial" w:cs="Arial"/>
          <w:noProof/>
        </w:rPr>
        <w:t>i</w:t>
      </w:r>
      <w:r w:rsidR="009F14A0" w:rsidRPr="006C369A">
        <w:rPr>
          <w:rFonts w:ascii="Arial" w:hAnsi="Arial" w:cs="Arial"/>
          <w:noProof/>
        </w:rPr>
        <w:t xml:space="preserve"> </w:t>
      </w:r>
      <w:r w:rsidRPr="006C369A">
        <w:rPr>
          <w:rFonts w:ascii="Arial" w:hAnsi="Arial" w:cs="Arial"/>
          <w:noProof/>
        </w:rPr>
        <w:t xml:space="preserve">eksploataciju </w:t>
      </w:r>
      <w:r w:rsidR="00DA32D5" w:rsidRPr="006C369A">
        <w:rPr>
          <w:rFonts w:ascii="Arial" w:hAnsi="Arial" w:cs="Arial"/>
          <w:noProof/>
        </w:rPr>
        <w:t>pojave</w:t>
      </w:r>
      <w:r w:rsidR="009F14A0" w:rsidRPr="006C369A">
        <w:rPr>
          <w:rFonts w:ascii="Arial" w:hAnsi="Arial" w:cs="Arial"/>
          <w:noProof/>
        </w:rPr>
        <w:t xml:space="preserve"> </w:t>
      </w:r>
      <w:r w:rsidRPr="006C369A">
        <w:rPr>
          <w:rFonts w:ascii="Arial" w:hAnsi="Arial" w:cs="Arial"/>
          <w:noProof/>
        </w:rPr>
        <w:t>mineraln</w:t>
      </w:r>
      <w:r w:rsidR="005F4DFA" w:rsidRPr="006C369A">
        <w:rPr>
          <w:rFonts w:ascii="Arial" w:hAnsi="Arial" w:cs="Arial"/>
          <w:noProof/>
        </w:rPr>
        <w:t>e</w:t>
      </w:r>
      <w:r w:rsidRPr="006C369A">
        <w:rPr>
          <w:rFonts w:ascii="Arial" w:hAnsi="Arial" w:cs="Arial"/>
          <w:noProof/>
        </w:rPr>
        <w:t xml:space="preserve"> sirovin</w:t>
      </w:r>
      <w:r w:rsidR="009F14A0" w:rsidRPr="006C369A">
        <w:rPr>
          <w:rFonts w:ascii="Arial" w:hAnsi="Arial" w:cs="Arial"/>
          <w:noProof/>
        </w:rPr>
        <w:t xml:space="preserve">e </w:t>
      </w:r>
      <w:r w:rsidR="005F4DFA" w:rsidRPr="006C369A">
        <w:rPr>
          <w:rFonts w:ascii="Arial" w:hAnsi="Arial" w:cs="Arial"/>
          <w:noProof/>
        </w:rPr>
        <w:t>tehničko</w:t>
      </w:r>
      <w:r w:rsidR="0005633A" w:rsidRPr="006C369A">
        <w:rPr>
          <w:rFonts w:ascii="Arial" w:hAnsi="Arial" w:cs="Arial"/>
          <w:noProof/>
        </w:rPr>
        <w:t>-građevinskog</w:t>
      </w:r>
      <w:r w:rsidR="009F14A0" w:rsidRPr="006C369A">
        <w:rPr>
          <w:rFonts w:ascii="Arial" w:hAnsi="Arial" w:cs="Arial"/>
          <w:noProof/>
        </w:rPr>
        <w:t xml:space="preserve"> </w:t>
      </w:r>
      <w:r w:rsidRPr="006C369A">
        <w:rPr>
          <w:rFonts w:ascii="Arial" w:hAnsi="Arial" w:cs="Arial"/>
          <w:noProof/>
        </w:rPr>
        <w:t>kamena</w:t>
      </w:r>
      <w:r w:rsidR="009F14A0" w:rsidRPr="006C369A">
        <w:rPr>
          <w:rFonts w:ascii="Arial" w:hAnsi="Arial" w:cs="Arial"/>
          <w:noProof/>
        </w:rPr>
        <w:t xml:space="preserve"> </w:t>
      </w:r>
      <w:r w:rsidR="003767B1" w:rsidRPr="006C369A">
        <w:rPr>
          <w:rFonts w:ascii="Arial" w:hAnsi="Arial" w:cs="Arial"/>
          <w:noProof/>
        </w:rPr>
        <w:t xml:space="preserve">„Bakovići”, </w:t>
      </w:r>
      <w:r w:rsidR="008519F5">
        <w:rPr>
          <w:rFonts w:ascii="Arial" w:hAnsi="Arial" w:cs="Arial"/>
          <w:noProof/>
        </w:rPr>
        <w:t xml:space="preserve">Opština </w:t>
      </w:r>
      <w:r w:rsidR="008519F5" w:rsidRPr="00F565A0">
        <w:rPr>
          <w:rFonts w:ascii="Arial" w:hAnsi="Arial" w:cs="Arial"/>
          <w:noProof/>
        </w:rPr>
        <w:t>Kolašin</w:t>
      </w:r>
      <w:r w:rsidR="003767B1" w:rsidRPr="00F565A0">
        <w:rPr>
          <w:rFonts w:ascii="Arial" w:hAnsi="Arial" w:cs="Arial"/>
          <w:noProof/>
        </w:rPr>
        <w:t xml:space="preserve"> </w:t>
      </w:r>
      <w:r w:rsidRPr="00F565A0">
        <w:rPr>
          <w:rFonts w:ascii="Arial" w:hAnsi="Arial" w:cs="Arial"/>
          <w:noProof/>
        </w:rPr>
        <w:t>(u daljem tekstu: Javni oglas)</w:t>
      </w:r>
      <w:r w:rsidR="009045C6" w:rsidRPr="00F565A0">
        <w:rPr>
          <w:rFonts w:ascii="Arial" w:hAnsi="Arial" w:cs="Arial"/>
          <w:noProof/>
        </w:rPr>
        <w:t xml:space="preserve">, </w:t>
      </w:r>
      <w:r w:rsidR="00A51C33" w:rsidRPr="00F565A0">
        <w:rPr>
          <w:rFonts w:ascii="Arial" w:hAnsi="Arial" w:cs="Arial"/>
          <w:bCs/>
          <w:noProof/>
        </w:rPr>
        <w:t xml:space="preserve">Nacrt </w:t>
      </w:r>
      <w:r w:rsidR="009045C6" w:rsidRPr="00F565A0">
        <w:rPr>
          <w:rFonts w:ascii="Arial" w:hAnsi="Arial" w:cs="Arial"/>
          <w:bCs/>
          <w:noProof/>
        </w:rPr>
        <w:t>ugovora o koncesiji i ovo Uputstvo</w:t>
      </w:r>
      <w:r w:rsidR="00152EED" w:rsidRPr="00F565A0">
        <w:rPr>
          <w:rFonts w:ascii="Arial" w:hAnsi="Arial" w:cs="Arial"/>
          <w:bCs/>
          <w:noProof/>
        </w:rPr>
        <w:t>, sa svim pripadajućim prilozima i obrascima.</w:t>
      </w:r>
    </w:p>
    <w:p w:rsidR="00F565A0" w:rsidRPr="00F565A0" w:rsidRDefault="00F565A0" w:rsidP="00F565A0">
      <w:pPr>
        <w:spacing w:after="0" w:line="240" w:lineRule="auto"/>
        <w:jc w:val="both"/>
        <w:rPr>
          <w:rFonts w:ascii="Arial" w:hAnsi="Arial" w:cs="Arial"/>
          <w:lang w:val="sr-Latn-CS"/>
        </w:rPr>
      </w:pPr>
      <w:r w:rsidRPr="00F565A0">
        <w:rPr>
          <w:rFonts w:ascii="Arial" w:hAnsi="Arial" w:cs="Arial"/>
          <w:lang w:val="sr-Latn-CS"/>
        </w:rPr>
        <w:lastRenderedPageBreak/>
        <w:t xml:space="preserve">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 kao i  ovlašćenje da zastupa privredno društvo ili konzorcijum. </w:t>
      </w:r>
    </w:p>
    <w:p w:rsidR="00F565A0" w:rsidRPr="00F565A0" w:rsidRDefault="00F565A0" w:rsidP="00F565A0">
      <w:pPr>
        <w:spacing w:after="0" w:line="240" w:lineRule="auto"/>
        <w:jc w:val="both"/>
        <w:rPr>
          <w:rFonts w:ascii="Arial" w:hAnsi="Arial" w:cs="Arial"/>
          <w:lang w:val="sr-Latn-CS"/>
        </w:rPr>
      </w:pPr>
    </w:p>
    <w:p w:rsidR="00F565A0" w:rsidRPr="00F565A0" w:rsidRDefault="00F565A0" w:rsidP="00F565A0">
      <w:pPr>
        <w:spacing w:after="0" w:line="240" w:lineRule="auto"/>
        <w:jc w:val="both"/>
        <w:rPr>
          <w:rFonts w:ascii="Arial" w:hAnsi="Arial" w:cs="Arial"/>
          <w:lang w:val="sr-Latn-CS"/>
        </w:rPr>
      </w:pPr>
      <w:r w:rsidRPr="00F565A0">
        <w:rPr>
          <w:rFonts w:ascii="Arial" w:hAnsi="Arial" w:cs="Arial"/>
          <w:lang w:val="sr-Latn-CS"/>
        </w:rPr>
        <w:t>Samo lica koja su izvršila otkup Tenderske dokumentacije imaju pravo da učestvuju u postupku javnog nadmetanja za dodjelu koncesije.</w:t>
      </w:r>
    </w:p>
    <w:p w:rsidR="00F565A0" w:rsidRPr="00F565A0" w:rsidRDefault="00F565A0" w:rsidP="00F565A0">
      <w:pPr>
        <w:spacing w:after="0" w:line="240" w:lineRule="auto"/>
        <w:jc w:val="both"/>
        <w:rPr>
          <w:rFonts w:ascii="Arial" w:hAnsi="Arial" w:cs="Arial"/>
          <w:lang w:val="sr-Latn-CS"/>
        </w:rPr>
      </w:pPr>
      <w:r w:rsidRPr="00F565A0">
        <w:rPr>
          <w:rFonts w:ascii="Arial" w:hAnsi="Arial" w:cs="Arial"/>
          <w:lang w:val="sr-Latn-CS"/>
        </w:rPr>
        <w:t xml:space="preserve">Ministarstvo će izdati potvrdu o otkupljenoj Tendrskoj dokumentaciji. </w:t>
      </w:r>
    </w:p>
    <w:p w:rsidR="00F565A0" w:rsidRPr="00F565A0" w:rsidRDefault="00F565A0" w:rsidP="00F565A0">
      <w:pPr>
        <w:spacing w:after="0" w:line="240" w:lineRule="auto"/>
        <w:jc w:val="both"/>
        <w:rPr>
          <w:rFonts w:ascii="Arial" w:hAnsi="Arial" w:cs="Arial"/>
          <w:lang w:val="sr-Latn-CS"/>
        </w:rPr>
      </w:pPr>
    </w:p>
    <w:p w:rsidR="0023346C" w:rsidRPr="00F565A0" w:rsidRDefault="00F565A0" w:rsidP="00F565A0">
      <w:pPr>
        <w:pStyle w:val="BodyText"/>
        <w:spacing w:after="0" w:line="240" w:lineRule="auto"/>
        <w:jc w:val="both"/>
        <w:rPr>
          <w:rFonts w:ascii="Arial" w:hAnsi="Arial" w:cs="Arial"/>
          <w:noProof/>
        </w:rPr>
      </w:pPr>
      <w:r w:rsidRPr="00F565A0">
        <w:rPr>
          <w:rFonts w:ascii="Arial" w:hAnsi="Arial" w:cs="Arial"/>
          <w:lang w:val="sr-Latn-CS"/>
        </w:rPr>
        <w:t xml:space="preserve">Cijena Tenderske dokumentacije iznosi </w:t>
      </w:r>
      <w:r w:rsidRPr="00F565A0">
        <w:rPr>
          <w:rFonts w:ascii="Arial" w:hAnsi="Arial" w:cs="Arial"/>
          <w:b/>
          <w:lang w:val="sr-Latn-CS"/>
        </w:rPr>
        <w:t>1000,00 EUR</w:t>
      </w:r>
      <w:r w:rsidRPr="00F565A0">
        <w:rPr>
          <w:rFonts w:ascii="Arial" w:hAnsi="Arial" w:cs="Arial"/>
          <w:lang w:val="sr-Latn-CS"/>
        </w:rPr>
        <w:t xml:space="preserve"> (hiljadu eura) i uplaćuje se na žiro-račun Budžeta Crne Gore broj: </w:t>
      </w:r>
      <w:r w:rsidRPr="00F565A0">
        <w:rPr>
          <w:rFonts w:ascii="Arial" w:hAnsi="Arial" w:cs="Arial"/>
          <w:b/>
          <w:lang w:val="sr-Latn-CS"/>
        </w:rPr>
        <w:t>832-1005-92</w:t>
      </w:r>
      <w:r w:rsidRPr="00F565A0">
        <w:rPr>
          <w:rFonts w:ascii="Arial" w:hAnsi="Arial" w:cs="Arial"/>
          <w:lang w:val="sr-Latn-CS"/>
        </w:rPr>
        <w:t xml:space="preserve"> sa naznakom: ’’otkup Tenderske dokumentacije -lokalitet </w:t>
      </w:r>
      <w:r w:rsidR="00230BB4" w:rsidRPr="00F565A0">
        <w:rPr>
          <w:rFonts w:ascii="Arial" w:hAnsi="Arial" w:cs="Arial"/>
          <w:noProof/>
        </w:rPr>
        <w:t>“</w:t>
      </w:r>
      <w:r w:rsidR="003767B1" w:rsidRPr="00F565A0">
        <w:rPr>
          <w:rFonts w:ascii="Arial" w:hAnsi="Arial" w:cs="Arial"/>
          <w:noProof/>
        </w:rPr>
        <w:t>Bakovići</w:t>
      </w:r>
      <w:r w:rsidR="00230BB4" w:rsidRPr="00F565A0">
        <w:rPr>
          <w:rFonts w:ascii="Arial" w:hAnsi="Arial" w:cs="Arial"/>
          <w:noProof/>
        </w:rPr>
        <w:t xml:space="preserve">”, </w:t>
      </w:r>
      <w:r w:rsidR="008519F5" w:rsidRPr="00F565A0">
        <w:rPr>
          <w:rFonts w:ascii="Arial" w:hAnsi="Arial" w:cs="Arial"/>
          <w:noProof/>
        </w:rPr>
        <w:t>Opština Kolašin</w:t>
      </w:r>
      <w:r w:rsidR="006C369A" w:rsidRPr="00F565A0">
        <w:rPr>
          <w:rFonts w:ascii="Arial" w:hAnsi="Arial" w:cs="Arial"/>
          <w:noProof/>
        </w:rPr>
        <w:t>“</w:t>
      </w:r>
      <w:r w:rsidR="0005633A" w:rsidRPr="00F565A0">
        <w:rPr>
          <w:rFonts w:ascii="Arial" w:hAnsi="Arial" w:cs="Arial"/>
          <w:noProof/>
        </w:rPr>
        <w:t>.</w:t>
      </w:r>
      <w:r w:rsidR="00AF218D" w:rsidRPr="00F565A0">
        <w:rPr>
          <w:rFonts w:ascii="Arial" w:hAnsi="Arial" w:cs="Arial"/>
          <w:noProof/>
        </w:rPr>
        <w:t xml:space="preserve"> Tenderska dokumentacija se može otkupiti do krajnjeg roka za podnošenje ponude.</w:t>
      </w:r>
    </w:p>
    <w:p w:rsidR="006C369A" w:rsidRPr="00F565A0" w:rsidRDefault="006C369A" w:rsidP="00F565A0">
      <w:pPr>
        <w:pStyle w:val="BodyText"/>
        <w:spacing w:after="0" w:line="240" w:lineRule="auto"/>
        <w:jc w:val="both"/>
        <w:rPr>
          <w:rFonts w:ascii="Arial" w:hAnsi="Arial" w:cs="Arial"/>
          <w:noProof/>
        </w:rPr>
      </w:pPr>
    </w:p>
    <w:p w:rsidR="00AF218D" w:rsidRPr="00F565A0" w:rsidRDefault="00AF218D" w:rsidP="00F565A0">
      <w:pPr>
        <w:spacing w:after="0" w:line="240" w:lineRule="auto"/>
        <w:jc w:val="both"/>
        <w:rPr>
          <w:rFonts w:ascii="Arial" w:hAnsi="Arial" w:cs="Arial"/>
          <w:noProof/>
        </w:rPr>
      </w:pPr>
      <w:r w:rsidRPr="00F565A0">
        <w:rPr>
          <w:rFonts w:ascii="Arial" w:hAnsi="Arial" w:cs="Arial"/>
          <w:noProof/>
        </w:rPr>
        <w:t>Ukoliko Ponuđač vrši plaćanje nakande za otkup Tenderske dokumentacije iz inostranstva, instrukcije za plaćanje s</w:t>
      </w:r>
      <w:r w:rsidR="0005633A" w:rsidRPr="00F565A0">
        <w:rPr>
          <w:rFonts w:ascii="Arial" w:hAnsi="Arial" w:cs="Arial"/>
          <w:noProof/>
        </w:rPr>
        <w:t>e mogu dobiti od kontakt osobe.</w:t>
      </w:r>
    </w:p>
    <w:p w:rsidR="0023346C" w:rsidRPr="00F565A0" w:rsidRDefault="0023346C" w:rsidP="00F565A0">
      <w:pPr>
        <w:spacing w:after="0" w:line="240" w:lineRule="auto"/>
        <w:jc w:val="both"/>
        <w:rPr>
          <w:rFonts w:ascii="Arial" w:hAnsi="Arial" w:cs="Arial"/>
          <w:noProof/>
        </w:rPr>
      </w:pPr>
    </w:p>
    <w:p w:rsidR="009045C6" w:rsidRPr="00F565A0" w:rsidRDefault="009045C6" w:rsidP="00F565A0">
      <w:pPr>
        <w:spacing w:after="0" w:line="240" w:lineRule="auto"/>
        <w:jc w:val="both"/>
        <w:rPr>
          <w:rFonts w:ascii="Arial" w:hAnsi="Arial" w:cs="Arial"/>
          <w:noProof/>
        </w:rPr>
      </w:pPr>
      <w:r w:rsidRPr="00F565A0">
        <w:rPr>
          <w:rFonts w:ascii="Arial" w:hAnsi="Arial" w:cs="Arial"/>
          <w:noProof/>
        </w:rPr>
        <w:t>Ministarstvo je dužno da Tendersku dokumentaciju preda u štampanoj i elektronskoj formi.</w:t>
      </w:r>
    </w:p>
    <w:p w:rsidR="0023346C" w:rsidRPr="00F565A0" w:rsidRDefault="0023346C" w:rsidP="00F565A0">
      <w:pPr>
        <w:spacing w:after="0" w:line="240" w:lineRule="auto"/>
        <w:jc w:val="both"/>
        <w:rPr>
          <w:rFonts w:ascii="Arial" w:hAnsi="Arial" w:cs="Arial"/>
          <w:noProof/>
        </w:rPr>
      </w:pPr>
    </w:p>
    <w:p w:rsidR="00152EED" w:rsidRPr="00F565A0" w:rsidRDefault="00152EED" w:rsidP="00F565A0">
      <w:pPr>
        <w:pStyle w:val="Heading1"/>
        <w:spacing w:before="0" w:after="0" w:line="240" w:lineRule="auto"/>
        <w:ind w:left="0" w:firstLine="0"/>
        <w:jc w:val="both"/>
        <w:rPr>
          <w:rFonts w:ascii="Arial" w:hAnsi="Arial" w:cs="Arial"/>
          <w:noProof/>
          <w:sz w:val="22"/>
          <w:szCs w:val="22"/>
        </w:rPr>
      </w:pPr>
      <w:r w:rsidRPr="00F565A0">
        <w:rPr>
          <w:rFonts w:ascii="Arial" w:hAnsi="Arial" w:cs="Arial"/>
          <w:noProof/>
          <w:sz w:val="22"/>
          <w:szCs w:val="22"/>
        </w:rPr>
        <w:t>Jezik tenderskog postupka</w:t>
      </w:r>
    </w:p>
    <w:p w:rsidR="0023346C" w:rsidRPr="00F565A0" w:rsidRDefault="0023346C" w:rsidP="00F565A0">
      <w:pPr>
        <w:spacing w:after="0" w:line="240" w:lineRule="auto"/>
        <w:jc w:val="both"/>
        <w:rPr>
          <w:rFonts w:ascii="Arial" w:hAnsi="Arial" w:cs="Arial"/>
          <w:noProof/>
        </w:rPr>
      </w:pPr>
    </w:p>
    <w:p w:rsidR="00152EED" w:rsidRPr="00F565A0" w:rsidRDefault="00152EED" w:rsidP="00F565A0">
      <w:pPr>
        <w:spacing w:after="0" w:line="240" w:lineRule="auto"/>
        <w:jc w:val="both"/>
        <w:rPr>
          <w:rFonts w:ascii="Arial" w:hAnsi="Arial" w:cs="Arial"/>
          <w:noProof/>
        </w:rPr>
      </w:pPr>
      <w:r w:rsidRPr="00F565A0">
        <w:rPr>
          <w:rFonts w:ascii="Arial" w:hAnsi="Arial" w:cs="Arial"/>
          <w:noProof/>
        </w:rPr>
        <w:t>Crnogorski jezik je zvanični jezik ovog tenderskog postupka.</w:t>
      </w:r>
    </w:p>
    <w:p w:rsidR="0023346C" w:rsidRPr="00F565A0" w:rsidRDefault="0023346C" w:rsidP="00F565A0">
      <w:pPr>
        <w:spacing w:after="0" w:line="240" w:lineRule="auto"/>
        <w:jc w:val="both"/>
        <w:rPr>
          <w:rFonts w:ascii="Arial" w:hAnsi="Arial" w:cs="Arial"/>
          <w:noProof/>
          <w:color w:val="FF0000"/>
        </w:rPr>
      </w:pPr>
    </w:p>
    <w:p w:rsidR="009045C6" w:rsidRPr="00F565A0" w:rsidRDefault="009045C6" w:rsidP="00F565A0">
      <w:pPr>
        <w:pStyle w:val="Heading1"/>
        <w:spacing w:before="0" w:after="0" w:line="240" w:lineRule="auto"/>
        <w:ind w:left="0" w:firstLine="0"/>
        <w:jc w:val="both"/>
        <w:rPr>
          <w:rFonts w:ascii="Arial" w:hAnsi="Arial" w:cs="Arial"/>
          <w:noProof/>
          <w:sz w:val="22"/>
          <w:szCs w:val="22"/>
        </w:rPr>
      </w:pPr>
      <w:r w:rsidRPr="00F565A0">
        <w:rPr>
          <w:rFonts w:ascii="Arial" w:hAnsi="Arial" w:cs="Arial"/>
          <w:noProof/>
          <w:sz w:val="22"/>
          <w:szCs w:val="22"/>
        </w:rPr>
        <w:t>Podobnost za učešće u postupku javnog  nadmetanja</w:t>
      </w:r>
    </w:p>
    <w:p w:rsidR="0023346C" w:rsidRPr="00F565A0" w:rsidRDefault="0023346C" w:rsidP="00F565A0">
      <w:pPr>
        <w:spacing w:after="0" w:line="240" w:lineRule="auto"/>
        <w:jc w:val="both"/>
        <w:rPr>
          <w:rFonts w:ascii="Arial" w:hAnsi="Arial" w:cs="Arial"/>
          <w:noProof/>
        </w:rPr>
      </w:pPr>
    </w:p>
    <w:p w:rsidR="00F565A0" w:rsidRPr="00F565A0" w:rsidRDefault="00F565A0" w:rsidP="00F565A0">
      <w:pPr>
        <w:spacing w:after="0" w:line="240" w:lineRule="auto"/>
        <w:jc w:val="both"/>
        <w:rPr>
          <w:rFonts w:ascii="Arial" w:hAnsi="Arial" w:cs="Arial"/>
          <w:noProof/>
        </w:rPr>
      </w:pPr>
      <w:r w:rsidRPr="00F565A0">
        <w:rPr>
          <w:rFonts w:ascii="Arial" w:hAnsi="Arial" w:cs="Arial"/>
          <w:noProof/>
        </w:rPr>
        <w:t xml:space="preserve">Shodno članu 23 Zakona o koncesijama </w:t>
      </w:r>
      <w:proofErr w:type="spellStart"/>
      <w:r w:rsidRPr="00F565A0">
        <w:rPr>
          <w:rFonts w:ascii="Arial" w:hAnsi="Arial" w:cs="Arial"/>
        </w:rPr>
        <w:t>nepodobni</w:t>
      </w:r>
      <w:proofErr w:type="spellEnd"/>
      <w:r w:rsidRPr="00F565A0">
        <w:rPr>
          <w:rFonts w:ascii="Arial" w:hAnsi="Arial" w:cs="Arial"/>
        </w:rPr>
        <w:t xml:space="preserve"> da </w:t>
      </w:r>
      <w:proofErr w:type="spellStart"/>
      <w:r w:rsidRPr="00F565A0">
        <w:rPr>
          <w:rFonts w:ascii="Arial" w:hAnsi="Arial" w:cs="Arial"/>
        </w:rPr>
        <w:t>učestvuju</w:t>
      </w:r>
      <w:proofErr w:type="spellEnd"/>
      <w:r w:rsidRPr="00F565A0">
        <w:rPr>
          <w:rFonts w:ascii="Arial" w:hAnsi="Arial" w:cs="Arial"/>
        </w:rPr>
        <w:t xml:space="preserve"> </w:t>
      </w:r>
      <w:proofErr w:type="spellStart"/>
      <w:r w:rsidRPr="00F565A0">
        <w:rPr>
          <w:rFonts w:ascii="Arial" w:hAnsi="Arial" w:cs="Arial"/>
        </w:rPr>
        <w:t>na</w:t>
      </w:r>
      <w:proofErr w:type="spellEnd"/>
      <w:r w:rsidRPr="00F565A0">
        <w:rPr>
          <w:rFonts w:ascii="Arial" w:hAnsi="Arial" w:cs="Arial"/>
        </w:rPr>
        <w:t xml:space="preserve"> </w:t>
      </w:r>
      <w:proofErr w:type="spellStart"/>
      <w:r w:rsidRPr="00F565A0">
        <w:rPr>
          <w:rFonts w:ascii="Arial" w:hAnsi="Arial" w:cs="Arial"/>
        </w:rPr>
        <w:t>javnom</w:t>
      </w:r>
      <w:proofErr w:type="spellEnd"/>
      <w:r w:rsidRPr="00F565A0">
        <w:rPr>
          <w:rFonts w:ascii="Arial" w:hAnsi="Arial" w:cs="Arial"/>
        </w:rPr>
        <w:t xml:space="preserve"> </w:t>
      </w:r>
      <w:proofErr w:type="spellStart"/>
      <w:r w:rsidRPr="00F565A0">
        <w:rPr>
          <w:rFonts w:ascii="Arial" w:hAnsi="Arial" w:cs="Arial"/>
        </w:rPr>
        <w:t>nadmetanju</w:t>
      </w:r>
      <w:proofErr w:type="spellEnd"/>
      <w:r w:rsidRPr="00F565A0">
        <w:rPr>
          <w:rFonts w:ascii="Arial" w:hAnsi="Arial" w:cs="Arial"/>
        </w:rPr>
        <w:t xml:space="preserve"> za </w:t>
      </w:r>
      <w:proofErr w:type="spellStart"/>
      <w:r w:rsidRPr="00F565A0">
        <w:rPr>
          <w:rFonts w:ascii="Arial" w:hAnsi="Arial" w:cs="Arial"/>
        </w:rPr>
        <w:t>davanje</w:t>
      </w:r>
      <w:proofErr w:type="spellEnd"/>
      <w:r w:rsidRPr="00F565A0">
        <w:rPr>
          <w:rFonts w:ascii="Arial" w:hAnsi="Arial" w:cs="Arial"/>
        </w:rPr>
        <w:t xml:space="preserve"> </w:t>
      </w:r>
      <w:proofErr w:type="spellStart"/>
      <w:r w:rsidRPr="00F565A0">
        <w:rPr>
          <w:rFonts w:ascii="Arial" w:hAnsi="Arial" w:cs="Arial"/>
        </w:rPr>
        <w:t>koncesija</w:t>
      </w:r>
      <w:proofErr w:type="spellEnd"/>
      <w:r w:rsidRPr="00F565A0">
        <w:rPr>
          <w:rFonts w:ascii="Arial" w:hAnsi="Arial" w:cs="Arial"/>
        </w:rPr>
        <w:t xml:space="preserve"> </w:t>
      </w:r>
      <w:proofErr w:type="spellStart"/>
      <w:r w:rsidRPr="00F565A0">
        <w:rPr>
          <w:rFonts w:ascii="Arial" w:hAnsi="Arial" w:cs="Arial"/>
        </w:rPr>
        <w:t>su</w:t>
      </w:r>
      <w:proofErr w:type="spellEnd"/>
      <w:r w:rsidRPr="00F565A0">
        <w:rPr>
          <w:rFonts w:ascii="Arial" w:hAnsi="Arial" w:cs="Arial"/>
        </w:rPr>
        <w:t xml:space="preserve"> </w:t>
      </w:r>
      <w:proofErr w:type="spellStart"/>
      <w:r w:rsidRPr="00F565A0">
        <w:rPr>
          <w:rFonts w:ascii="Arial" w:hAnsi="Arial" w:cs="Arial"/>
        </w:rPr>
        <w:t>ponuđači</w:t>
      </w:r>
      <w:proofErr w:type="spellEnd"/>
      <w:r w:rsidRPr="00F565A0">
        <w:rPr>
          <w:rFonts w:ascii="Arial" w:hAnsi="Arial" w:cs="Arial"/>
          <w:noProof/>
        </w:rPr>
        <w:t>:</w:t>
      </w:r>
    </w:p>
    <w:p w:rsidR="00F565A0" w:rsidRPr="00F565A0" w:rsidRDefault="00F565A0" w:rsidP="00F565A0">
      <w:pPr>
        <w:spacing w:after="0" w:line="240" w:lineRule="auto"/>
        <w:jc w:val="both"/>
        <w:rPr>
          <w:rFonts w:ascii="Arial" w:eastAsia="Arial Unicode MS" w:hAnsi="Arial" w:cs="Arial"/>
          <w:noProof/>
        </w:rPr>
      </w:pPr>
    </w:p>
    <w:p w:rsidR="00F565A0" w:rsidRPr="00F565A0" w:rsidRDefault="00F565A0" w:rsidP="00F565A0">
      <w:pPr>
        <w:pStyle w:val="ListParagraph"/>
        <w:numPr>
          <w:ilvl w:val="0"/>
          <w:numId w:val="28"/>
        </w:numPr>
        <w:suppressAutoHyphens/>
        <w:spacing w:after="0" w:line="240" w:lineRule="auto"/>
        <w:jc w:val="both"/>
        <w:rPr>
          <w:rFonts w:ascii="Arial" w:hAnsi="Arial" w:cs="Arial"/>
          <w:noProof/>
        </w:rPr>
      </w:pPr>
      <w:proofErr w:type="spellStart"/>
      <w:r w:rsidRPr="00F565A0">
        <w:rPr>
          <w:rFonts w:ascii="Arial" w:hAnsi="Arial" w:cs="Arial"/>
        </w:rPr>
        <w:t>nad</w:t>
      </w:r>
      <w:proofErr w:type="spellEnd"/>
      <w:r w:rsidRPr="00F565A0">
        <w:rPr>
          <w:rFonts w:ascii="Arial" w:hAnsi="Arial" w:cs="Arial"/>
        </w:rPr>
        <w:t xml:space="preserve"> </w:t>
      </w:r>
      <w:proofErr w:type="spellStart"/>
      <w:r w:rsidRPr="00F565A0">
        <w:rPr>
          <w:rFonts w:ascii="Arial" w:hAnsi="Arial" w:cs="Arial"/>
        </w:rPr>
        <w:t>kojima</w:t>
      </w:r>
      <w:proofErr w:type="spellEnd"/>
      <w:r w:rsidRPr="00F565A0">
        <w:rPr>
          <w:rFonts w:ascii="Arial" w:hAnsi="Arial" w:cs="Arial"/>
        </w:rPr>
        <w:t xml:space="preserve"> je </w:t>
      </w:r>
      <w:proofErr w:type="spellStart"/>
      <w:r w:rsidRPr="00F565A0">
        <w:rPr>
          <w:rFonts w:ascii="Arial" w:hAnsi="Arial" w:cs="Arial"/>
        </w:rPr>
        <w:t>pokrenut</w:t>
      </w:r>
      <w:proofErr w:type="spellEnd"/>
      <w:r w:rsidRPr="00F565A0">
        <w:rPr>
          <w:rFonts w:ascii="Arial" w:hAnsi="Arial" w:cs="Arial"/>
        </w:rPr>
        <w:t xml:space="preserve"> </w:t>
      </w:r>
      <w:proofErr w:type="spellStart"/>
      <w:r w:rsidRPr="00F565A0">
        <w:rPr>
          <w:rFonts w:ascii="Arial" w:hAnsi="Arial" w:cs="Arial"/>
        </w:rPr>
        <w:t>postupak</w:t>
      </w:r>
      <w:proofErr w:type="spellEnd"/>
      <w:r w:rsidRPr="00F565A0">
        <w:rPr>
          <w:rFonts w:ascii="Arial" w:hAnsi="Arial" w:cs="Arial"/>
        </w:rPr>
        <w:t xml:space="preserve"> </w:t>
      </w:r>
      <w:proofErr w:type="spellStart"/>
      <w:r w:rsidRPr="00F565A0">
        <w:rPr>
          <w:rFonts w:ascii="Arial" w:hAnsi="Arial" w:cs="Arial"/>
        </w:rPr>
        <w:t>stečaja</w:t>
      </w:r>
      <w:proofErr w:type="spellEnd"/>
      <w:r w:rsidRPr="00F565A0">
        <w:rPr>
          <w:rFonts w:ascii="Arial" w:hAnsi="Arial" w:cs="Arial"/>
        </w:rPr>
        <w:t xml:space="preserve"> u </w:t>
      </w:r>
      <w:proofErr w:type="spellStart"/>
      <w:r w:rsidRPr="00F565A0">
        <w:rPr>
          <w:rFonts w:ascii="Arial" w:hAnsi="Arial" w:cs="Arial"/>
        </w:rPr>
        <w:t>skladu</w:t>
      </w:r>
      <w:proofErr w:type="spellEnd"/>
      <w:r w:rsidRPr="00F565A0">
        <w:rPr>
          <w:rFonts w:ascii="Arial" w:hAnsi="Arial" w:cs="Arial"/>
        </w:rPr>
        <w:t xml:space="preserve"> </w:t>
      </w:r>
      <w:proofErr w:type="spellStart"/>
      <w:r w:rsidRPr="00F565A0">
        <w:rPr>
          <w:rFonts w:ascii="Arial" w:hAnsi="Arial" w:cs="Arial"/>
        </w:rPr>
        <w:t>sa</w:t>
      </w:r>
      <w:proofErr w:type="spellEnd"/>
      <w:r w:rsidRPr="00F565A0">
        <w:rPr>
          <w:rFonts w:ascii="Arial" w:hAnsi="Arial" w:cs="Arial"/>
        </w:rPr>
        <w:t xml:space="preserve"> </w:t>
      </w:r>
      <w:proofErr w:type="spellStart"/>
      <w:r w:rsidRPr="00F565A0">
        <w:rPr>
          <w:rFonts w:ascii="Arial" w:hAnsi="Arial" w:cs="Arial"/>
        </w:rPr>
        <w:t>zakonom</w:t>
      </w:r>
      <w:proofErr w:type="spellEnd"/>
      <w:r w:rsidRPr="00F565A0">
        <w:rPr>
          <w:rFonts w:ascii="Arial" w:hAnsi="Arial" w:cs="Arial"/>
        </w:rPr>
        <w:t xml:space="preserve"> </w:t>
      </w:r>
      <w:proofErr w:type="spellStart"/>
      <w:r w:rsidRPr="00F565A0">
        <w:rPr>
          <w:rFonts w:ascii="Arial" w:hAnsi="Arial" w:cs="Arial"/>
        </w:rPr>
        <w:t>kojim</w:t>
      </w:r>
      <w:proofErr w:type="spellEnd"/>
      <w:r w:rsidRPr="00F565A0">
        <w:rPr>
          <w:rFonts w:ascii="Arial" w:hAnsi="Arial" w:cs="Arial"/>
        </w:rPr>
        <w:t xml:space="preserve"> se </w:t>
      </w:r>
      <w:proofErr w:type="spellStart"/>
      <w:r w:rsidRPr="00F565A0">
        <w:rPr>
          <w:rFonts w:ascii="Arial" w:hAnsi="Arial" w:cs="Arial"/>
        </w:rPr>
        <w:t>uređuje</w:t>
      </w:r>
      <w:proofErr w:type="spellEnd"/>
      <w:r w:rsidRPr="00F565A0">
        <w:rPr>
          <w:rFonts w:ascii="Arial" w:hAnsi="Arial" w:cs="Arial"/>
        </w:rPr>
        <w:t xml:space="preserve"> </w:t>
      </w:r>
      <w:proofErr w:type="spellStart"/>
      <w:r w:rsidRPr="00F565A0">
        <w:rPr>
          <w:rFonts w:ascii="Arial" w:hAnsi="Arial" w:cs="Arial"/>
        </w:rPr>
        <w:t>stečaj</w:t>
      </w:r>
      <w:proofErr w:type="spellEnd"/>
      <w:r w:rsidRPr="00F565A0">
        <w:rPr>
          <w:rFonts w:ascii="Arial" w:hAnsi="Arial" w:cs="Arial"/>
        </w:rPr>
        <w:t>;</w:t>
      </w:r>
    </w:p>
    <w:p w:rsidR="00F565A0" w:rsidRPr="00F565A0" w:rsidRDefault="00F565A0" w:rsidP="00F565A0">
      <w:pPr>
        <w:pStyle w:val="ListParagraph"/>
        <w:numPr>
          <w:ilvl w:val="0"/>
          <w:numId w:val="28"/>
        </w:numPr>
        <w:suppressAutoHyphens/>
        <w:spacing w:after="0" w:line="240" w:lineRule="auto"/>
        <w:jc w:val="both"/>
        <w:rPr>
          <w:rFonts w:ascii="Arial" w:hAnsi="Arial" w:cs="Arial"/>
          <w:noProof/>
        </w:rPr>
      </w:pPr>
      <w:proofErr w:type="spellStart"/>
      <w:r w:rsidRPr="00F565A0">
        <w:rPr>
          <w:rFonts w:ascii="Arial" w:hAnsi="Arial" w:cs="Arial"/>
        </w:rPr>
        <w:t>koji</w:t>
      </w:r>
      <w:proofErr w:type="spellEnd"/>
      <w:r w:rsidRPr="00F565A0">
        <w:rPr>
          <w:rFonts w:ascii="Arial" w:hAnsi="Arial" w:cs="Arial"/>
        </w:rPr>
        <w:t xml:space="preserve"> </w:t>
      </w:r>
      <w:proofErr w:type="spellStart"/>
      <w:r w:rsidRPr="00F565A0">
        <w:rPr>
          <w:rFonts w:ascii="Arial" w:hAnsi="Arial" w:cs="Arial"/>
        </w:rPr>
        <w:t>su</w:t>
      </w:r>
      <w:proofErr w:type="spellEnd"/>
      <w:r w:rsidRPr="00F565A0">
        <w:rPr>
          <w:rFonts w:ascii="Arial" w:hAnsi="Arial" w:cs="Arial"/>
        </w:rPr>
        <w:t xml:space="preserve"> </w:t>
      </w:r>
      <w:proofErr w:type="spellStart"/>
      <w:r w:rsidRPr="00F565A0">
        <w:rPr>
          <w:rFonts w:ascii="Arial" w:hAnsi="Arial" w:cs="Arial"/>
        </w:rPr>
        <w:t>pravosnažnom</w:t>
      </w:r>
      <w:proofErr w:type="spellEnd"/>
      <w:r w:rsidRPr="00F565A0">
        <w:rPr>
          <w:rFonts w:ascii="Arial" w:hAnsi="Arial" w:cs="Arial"/>
        </w:rPr>
        <w:t xml:space="preserve"> </w:t>
      </w:r>
      <w:proofErr w:type="spellStart"/>
      <w:r w:rsidRPr="00F565A0">
        <w:rPr>
          <w:rFonts w:ascii="Arial" w:hAnsi="Arial" w:cs="Arial"/>
        </w:rPr>
        <w:t>presudom</w:t>
      </w:r>
      <w:proofErr w:type="spellEnd"/>
      <w:r w:rsidRPr="00F565A0">
        <w:rPr>
          <w:rFonts w:ascii="Arial" w:hAnsi="Arial" w:cs="Arial"/>
        </w:rPr>
        <w:t xml:space="preserve"> </w:t>
      </w:r>
      <w:proofErr w:type="spellStart"/>
      <w:r w:rsidRPr="00F565A0">
        <w:rPr>
          <w:rFonts w:ascii="Arial" w:hAnsi="Arial" w:cs="Arial"/>
        </w:rPr>
        <w:t>osuđeni</w:t>
      </w:r>
      <w:proofErr w:type="spellEnd"/>
      <w:r w:rsidRPr="00F565A0">
        <w:rPr>
          <w:rFonts w:ascii="Arial" w:hAnsi="Arial" w:cs="Arial"/>
        </w:rPr>
        <w:t xml:space="preserve"> za </w:t>
      </w:r>
      <w:proofErr w:type="spellStart"/>
      <w:r w:rsidRPr="00F565A0">
        <w:rPr>
          <w:rFonts w:ascii="Arial" w:hAnsi="Arial" w:cs="Arial"/>
        </w:rPr>
        <w:t>krivično</w:t>
      </w:r>
      <w:proofErr w:type="spellEnd"/>
      <w:r w:rsidRPr="00F565A0">
        <w:rPr>
          <w:rFonts w:ascii="Arial" w:hAnsi="Arial" w:cs="Arial"/>
        </w:rPr>
        <w:t xml:space="preserve"> </w:t>
      </w:r>
      <w:proofErr w:type="spellStart"/>
      <w:r w:rsidRPr="00F565A0">
        <w:rPr>
          <w:rFonts w:ascii="Arial" w:hAnsi="Arial" w:cs="Arial"/>
        </w:rPr>
        <w:t>djelo</w:t>
      </w:r>
      <w:proofErr w:type="spellEnd"/>
      <w:r w:rsidRPr="00F565A0">
        <w:rPr>
          <w:rFonts w:ascii="Arial" w:hAnsi="Arial" w:cs="Arial"/>
        </w:rPr>
        <w:t xml:space="preserve">: </w:t>
      </w:r>
      <w:proofErr w:type="spellStart"/>
      <w:r w:rsidRPr="00F565A0">
        <w:rPr>
          <w:rFonts w:ascii="Arial" w:hAnsi="Arial" w:cs="Arial"/>
        </w:rPr>
        <w:t>kriminalnog</w:t>
      </w:r>
      <w:proofErr w:type="spellEnd"/>
      <w:r w:rsidRPr="00F565A0">
        <w:rPr>
          <w:rFonts w:ascii="Arial" w:hAnsi="Arial" w:cs="Arial"/>
        </w:rPr>
        <w:t xml:space="preserve"> </w:t>
      </w:r>
      <w:proofErr w:type="spellStart"/>
      <w:r w:rsidRPr="00F565A0">
        <w:rPr>
          <w:rFonts w:ascii="Arial" w:hAnsi="Arial" w:cs="Arial"/>
        </w:rPr>
        <w:t>udruživanja</w:t>
      </w:r>
      <w:proofErr w:type="spellEnd"/>
      <w:r w:rsidRPr="00F565A0">
        <w:rPr>
          <w:rFonts w:ascii="Arial" w:hAnsi="Arial" w:cs="Arial"/>
        </w:rPr>
        <w:t xml:space="preserve">, </w:t>
      </w:r>
      <w:proofErr w:type="spellStart"/>
      <w:r w:rsidRPr="00F565A0">
        <w:rPr>
          <w:rFonts w:ascii="Arial" w:hAnsi="Arial" w:cs="Arial"/>
        </w:rPr>
        <w:t>stvaranje</w:t>
      </w:r>
      <w:proofErr w:type="spellEnd"/>
      <w:r w:rsidRPr="00F565A0">
        <w:rPr>
          <w:rFonts w:ascii="Arial" w:hAnsi="Arial" w:cs="Arial"/>
        </w:rPr>
        <w:t xml:space="preserve"> </w:t>
      </w:r>
      <w:proofErr w:type="spellStart"/>
      <w:r w:rsidRPr="00F565A0">
        <w:rPr>
          <w:rFonts w:ascii="Arial" w:hAnsi="Arial" w:cs="Arial"/>
        </w:rPr>
        <w:t>kriminalne</w:t>
      </w:r>
      <w:proofErr w:type="spellEnd"/>
      <w:r w:rsidRPr="00F565A0">
        <w:rPr>
          <w:rFonts w:ascii="Arial" w:hAnsi="Arial" w:cs="Arial"/>
        </w:rPr>
        <w:t xml:space="preserve"> </w:t>
      </w:r>
      <w:proofErr w:type="spellStart"/>
      <w:r w:rsidRPr="00F565A0">
        <w:rPr>
          <w:rFonts w:ascii="Arial" w:hAnsi="Arial" w:cs="Arial"/>
        </w:rPr>
        <w:t>organizacije</w:t>
      </w:r>
      <w:proofErr w:type="spellEnd"/>
      <w:r w:rsidRPr="00F565A0">
        <w:rPr>
          <w:rFonts w:ascii="Arial" w:hAnsi="Arial" w:cs="Arial"/>
        </w:rPr>
        <w:t xml:space="preserve">; </w:t>
      </w:r>
      <w:proofErr w:type="spellStart"/>
      <w:r w:rsidRPr="00F565A0">
        <w:rPr>
          <w:rFonts w:ascii="Arial" w:hAnsi="Arial" w:cs="Arial"/>
        </w:rPr>
        <w:t>davanje</w:t>
      </w:r>
      <w:proofErr w:type="spellEnd"/>
      <w:r w:rsidRPr="00F565A0">
        <w:rPr>
          <w:rFonts w:ascii="Arial" w:hAnsi="Arial" w:cs="Arial"/>
        </w:rPr>
        <w:t xml:space="preserve"> </w:t>
      </w:r>
      <w:proofErr w:type="spellStart"/>
      <w:r w:rsidRPr="00F565A0">
        <w:rPr>
          <w:rFonts w:ascii="Arial" w:hAnsi="Arial" w:cs="Arial"/>
        </w:rPr>
        <w:t>mita</w:t>
      </w:r>
      <w:proofErr w:type="spellEnd"/>
      <w:r w:rsidRPr="00F565A0">
        <w:rPr>
          <w:rFonts w:ascii="Arial" w:hAnsi="Arial" w:cs="Arial"/>
        </w:rPr>
        <w:t xml:space="preserve">; </w:t>
      </w:r>
      <w:proofErr w:type="spellStart"/>
      <w:r w:rsidRPr="00F565A0">
        <w:rPr>
          <w:rFonts w:ascii="Arial" w:hAnsi="Arial" w:cs="Arial"/>
        </w:rPr>
        <w:t>primanje</w:t>
      </w:r>
      <w:proofErr w:type="spellEnd"/>
      <w:r w:rsidRPr="00F565A0">
        <w:rPr>
          <w:rFonts w:ascii="Arial" w:hAnsi="Arial" w:cs="Arial"/>
        </w:rPr>
        <w:t xml:space="preserve"> </w:t>
      </w:r>
      <w:proofErr w:type="spellStart"/>
      <w:r w:rsidRPr="00F565A0">
        <w:rPr>
          <w:rFonts w:ascii="Arial" w:hAnsi="Arial" w:cs="Arial"/>
        </w:rPr>
        <w:t>mita</w:t>
      </w:r>
      <w:proofErr w:type="spellEnd"/>
      <w:r w:rsidRPr="00F565A0">
        <w:rPr>
          <w:rFonts w:ascii="Arial" w:hAnsi="Arial" w:cs="Arial"/>
        </w:rPr>
        <w:t xml:space="preserve">; </w:t>
      </w:r>
      <w:proofErr w:type="spellStart"/>
      <w:r w:rsidRPr="00F565A0">
        <w:rPr>
          <w:rFonts w:ascii="Arial" w:hAnsi="Arial" w:cs="Arial"/>
        </w:rPr>
        <w:t>davanje</w:t>
      </w:r>
      <w:proofErr w:type="spellEnd"/>
      <w:r w:rsidRPr="00F565A0">
        <w:rPr>
          <w:rFonts w:ascii="Arial" w:hAnsi="Arial" w:cs="Arial"/>
        </w:rPr>
        <w:t xml:space="preserve"> </w:t>
      </w:r>
      <w:proofErr w:type="spellStart"/>
      <w:r w:rsidRPr="00F565A0">
        <w:rPr>
          <w:rFonts w:ascii="Arial" w:hAnsi="Arial" w:cs="Arial"/>
        </w:rPr>
        <w:t>mita</w:t>
      </w:r>
      <w:proofErr w:type="spellEnd"/>
      <w:r w:rsidRPr="00F565A0">
        <w:rPr>
          <w:rFonts w:ascii="Arial" w:hAnsi="Arial" w:cs="Arial"/>
        </w:rPr>
        <w:t xml:space="preserve"> u </w:t>
      </w:r>
      <w:proofErr w:type="spellStart"/>
      <w:r w:rsidRPr="00F565A0">
        <w:rPr>
          <w:rFonts w:ascii="Arial" w:hAnsi="Arial" w:cs="Arial"/>
        </w:rPr>
        <w:t>privrednom</w:t>
      </w:r>
      <w:proofErr w:type="spellEnd"/>
      <w:r w:rsidRPr="00F565A0">
        <w:rPr>
          <w:rFonts w:ascii="Arial" w:hAnsi="Arial" w:cs="Arial"/>
        </w:rPr>
        <w:t xml:space="preserve"> </w:t>
      </w:r>
      <w:proofErr w:type="spellStart"/>
      <w:r w:rsidRPr="00F565A0">
        <w:rPr>
          <w:rFonts w:ascii="Arial" w:hAnsi="Arial" w:cs="Arial"/>
        </w:rPr>
        <w:t>poslovanju</w:t>
      </w:r>
      <w:proofErr w:type="spellEnd"/>
      <w:r w:rsidRPr="00F565A0">
        <w:rPr>
          <w:rFonts w:ascii="Arial" w:hAnsi="Arial" w:cs="Arial"/>
        </w:rPr>
        <w:t xml:space="preserve">; </w:t>
      </w:r>
      <w:proofErr w:type="spellStart"/>
      <w:r w:rsidRPr="00F565A0">
        <w:rPr>
          <w:rFonts w:ascii="Arial" w:hAnsi="Arial" w:cs="Arial"/>
        </w:rPr>
        <w:t>primanje</w:t>
      </w:r>
      <w:proofErr w:type="spellEnd"/>
      <w:r w:rsidRPr="00F565A0">
        <w:rPr>
          <w:rFonts w:ascii="Arial" w:hAnsi="Arial" w:cs="Arial"/>
        </w:rPr>
        <w:t xml:space="preserve"> </w:t>
      </w:r>
      <w:proofErr w:type="spellStart"/>
      <w:r w:rsidRPr="00F565A0">
        <w:rPr>
          <w:rFonts w:ascii="Arial" w:hAnsi="Arial" w:cs="Arial"/>
        </w:rPr>
        <w:t>mita</w:t>
      </w:r>
      <w:proofErr w:type="spellEnd"/>
      <w:r w:rsidRPr="00F565A0">
        <w:rPr>
          <w:rFonts w:ascii="Arial" w:hAnsi="Arial" w:cs="Arial"/>
        </w:rPr>
        <w:t xml:space="preserve"> u </w:t>
      </w:r>
      <w:proofErr w:type="spellStart"/>
      <w:r w:rsidRPr="00F565A0">
        <w:rPr>
          <w:rFonts w:ascii="Arial" w:hAnsi="Arial" w:cs="Arial"/>
        </w:rPr>
        <w:t>privrednom</w:t>
      </w:r>
      <w:proofErr w:type="spellEnd"/>
      <w:r w:rsidRPr="00F565A0">
        <w:rPr>
          <w:rFonts w:ascii="Arial" w:hAnsi="Arial" w:cs="Arial"/>
        </w:rPr>
        <w:t xml:space="preserve"> </w:t>
      </w:r>
      <w:proofErr w:type="spellStart"/>
      <w:r w:rsidRPr="00F565A0">
        <w:rPr>
          <w:rFonts w:ascii="Arial" w:hAnsi="Arial" w:cs="Arial"/>
        </w:rPr>
        <w:t>poslovanju</w:t>
      </w:r>
      <w:proofErr w:type="spellEnd"/>
      <w:r w:rsidRPr="00F565A0">
        <w:rPr>
          <w:rFonts w:ascii="Arial" w:hAnsi="Arial" w:cs="Arial"/>
        </w:rPr>
        <w:t xml:space="preserve">; </w:t>
      </w:r>
      <w:proofErr w:type="spellStart"/>
      <w:r w:rsidRPr="00F565A0">
        <w:rPr>
          <w:rFonts w:ascii="Arial" w:hAnsi="Arial" w:cs="Arial"/>
        </w:rPr>
        <w:t>prevare</w:t>
      </w:r>
      <w:proofErr w:type="spellEnd"/>
      <w:r w:rsidRPr="00F565A0">
        <w:rPr>
          <w:rFonts w:ascii="Arial" w:hAnsi="Arial" w:cs="Arial"/>
        </w:rPr>
        <w:t xml:space="preserve">; </w:t>
      </w:r>
      <w:proofErr w:type="spellStart"/>
      <w:r w:rsidRPr="00F565A0">
        <w:rPr>
          <w:rFonts w:ascii="Arial" w:hAnsi="Arial" w:cs="Arial"/>
        </w:rPr>
        <w:t>terorizma</w:t>
      </w:r>
      <w:proofErr w:type="spellEnd"/>
      <w:r w:rsidRPr="00F565A0">
        <w:rPr>
          <w:rFonts w:ascii="Arial" w:hAnsi="Arial" w:cs="Arial"/>
        </w:rPr>
        <w:t xml:space="preserve">; </w:t>
      </w:r>
      <w:proofErr w:type="spellStart"/>
      <w:r w:rsidRPr="00F565A0">
        <w:rPr>
          <w:rFonts w:ascii="Arial" w:hAnsi="Arial" w:cs="Arial"/>
        </w:rPr>
        <w:t>finansiranje</w:t>
      </w:r>
      <w:proofErr w:type="spellEnd"/>
      <w:r w:rsidRPr="00F565A0">
        <w:rPr>
          <w:rFonts w:ascii="Arial" w:hAnsi="Arial" w:cs="Arial"/>
        </w:rPr>
        <w:t xml:space="preserve"> </w:t>
      </w:r>
      <w:proofErr w:type="spellStart"/>
      <w:r w:rsidRPr="00F565A0">
        <w:rPr>
          <w:rFonts w:ascii="Arial" w:hAnsi="Arial" w:cs="Arial"/>
        </w:rPr>
        <w:t>terorizma</w:t>
      </w:r>
      <w:proofErr w:type="spellEnd"/>
      <w:r w:rsidRPr="00F565A0">
        <w:rPr>
          <w:rFonts w:ascii="Arial" w:hAnsi="Arial" w:cs="Arial"/>
        </w:rPr>
        <w:t xml:space="preserve">; </w:t>
      </w:r>
      <w:proofErr w:type="spellStart"/>
      <w:r w:rsidRPr="00F565A0">
        <w:rPr>
          <w:rFonts w:ascii="Arial" w:hAnsi="Arial" w:cs="Arial"/>
        </w:rPr>
        <w:t>terorističko</w:t>
      </w:r>
      <w:proofErr w:type="spellEnd"/>
      <w:r w:rsidRPr="00F565A0">
        <w:rPr>
          <w:rFonts w:ascii="Arial" w:hAnsi="Arial" w:cs="Arial"/>
        </w:rPr>
        <w:t xml:space="preserve"> </w:t>
      </w:r>
      <w:proofErr w:type="spellStart"/>
      <w:r w:rsidRPr="00F565A0">
        <w:rPr>
          <w:rFonts w:ascii="Arial" w:hAnsi="Arial" w:cs="Arial"/>
        </w:rPr>
        <w:t>udruživanje</w:t>
      </w:r>
      <w:proofErr w:type="spellEnd"/>
      <w:r w:rsidRPr="00F565A0">
        <w:rPr>
          <w:rFonts w:ascii="Arial" w:hAnsi="Arial" w:cs="Arial"/>
        </w:rPr>
        <w:t xml:space="preserve">; </w:t>
      </w:r>
      <w:proofErr w:type="spellStart"/>
      <w:r w:rsidRPr="00F565A0">
        <w:rPr>
          <w:rFonts w:ascii="Arial" w:hAnsi="Arial" w:cs="Arial"/>
        </w:rPr>
        <w:t>učestvovanje</w:t>
      </w:r>
      <w:proofErr w:type="spellEnd"/>
      <w:r w:rsidRPr="00F565A0">
        <w:rPr>
          <w:rFonts w:ascii="Arial" w:hAnsi="Arial" w:cs="Arial"/>
        </w:rPr>
        <w:t xml:space="preserve"> u </w:t>
      </w:r>
      <w:proofErr w:type="spellStart"/>
      <w:r w:rsidRPr="00F565A0">
        <w:rPr>
          <w:rFonts w:ascii="Arial" w:hAnsi="Arial" w:cs="Arial"/>
        </w:rPr>
        <w:t>stranim</w:t>
      </w:r>
      <w:proofErr w:type="spellEnd"/>
      <w:r w:rsidRPr="00F565A0">
        <w:rPr>
          <w:rFonts w:ascii="Arial" w:hAnsi="Arial" w:cs="Arial"/>
        </w:rPr>
        <w:t xml:space="preserve"> </w:t>
      </w:r>
      <w:proofErr w:type="spellStart"/>
      <w:r w:rsidRPr="00F565A0">
        <w:rPr>
          <w:rFonts w:ascii="Arial" w:hAnsi="Arial" w:cs="Arial"/>
        </w:rPr>
        <w:t>oružanim</w:t>
      </w:r>
      <w:proofErr w:type="spellEnd"/>
      <w:r w:rsidRPr="00F565A0">
        <w:rPr>
          <w:rFonts w:ascii="Arial" w:hAnsi="Arial" w:cs="Arial"/>
        </w:rPr>
        <w:t xml:space="preserve"> </w:t>
      </w:r>
      <w:proofErr w:type="spellStart"/>
      <w:r w:rsidRPr="00F565A0">
        <w:rPr>
          <w:rFonts w:ascii="Arial" w:hAnsi="Arial" w:cs="Arial"/>
        </w:rPr>
        <w:t>formacijama</w:t>
      </w:r>
      <w:proofErr w:type="spellEnd"/>
      <w:r w:rsidRPr="00F565A0">
        <w:rPr>
          <w:rFonts w:ascii="Arial" w:hAnsi="Arial" w:cs="Arial"/>
        </w:rPr>
        <w:t xml:space="preserve">; </w:t>
      </w:r>
      <w:proofErr w:type="spellStart"/>
      <w:r w:rsidRPr="00F565A0">
        <w:rPr>
          <w:rFonts w:ascii="Arial" w:hAnsi="Arial" w:cs="Arial"/>
        </w:rPr>
        <w:t>pranja</w:t>
      </w:r>
      <w:proofErr w:type="spellEnd"/>
      <w:r w:rsidRPr="00F565A0">
        <w:rPr>
          <w:rFonts w:ascii="Arial" w:hAnsi="Arial" w:cs="Arial"/>
        </w:rPr>
        <w:t xml:space="preserve"> </w:t>
      </w:r>
      <w:proofErr w:type="spellStart"/>
      <w:r w:rsidRPr="00F565A0">
        <w:rPr>
          <w:rFonts w:ascii="Arial" w:hAnsi="Arial" w:cs="Arial"/>
        </w:rPr>
        <w:t>novca</w:t>
      </w:r>
      <w:proofErr w:type="spellEnd"/>
      <w:r w:rsidRPr="00F565A0">
        <w:rPr>
          <w:rFonts w:ascii="Arial" w:hAnsi="Arial" w:cs="Arial"/>
        </w:rPr>
        <w:t xml:space="preserve">; </w:t>
      </w:r>
      <w:proofErr w:type="spellStart"/>
      <w:r w:rsidRPr="00F565A0">
        <w:rPr>
          <w:rFonts w:ascii="Arial" w:hAnsi="Arial" w:cs="Arial"/>
        </w:rPr>
        <w:t>trgovine</w:t>
      </w:r>
      <w:proofErr w:type="spellEnd"/>
      <w:r w:rsidRPr="00F565A0">
        <w:rPr>
          <w:rFonts w:ascii="Arial" w:hAnsi="Arial" w:cs="Arial"/>
        </w:rPr>
        <w:t xml:space="preserve"> </w:t>
      </w:r>
      <w:proofErr w:type="spellStart"/>
      <w:r w:rsidRPr="00F565A0">
        <w:rPr>
          <w:rFonts w:ascii="Arial" w:hAnsi="Arial" w:cs="Arial"/>
        </w:rPr>
        <w:t>ljudima</w:t>
      </w:r>
      <w:proofErr w:type="spellEnd"/>
      <w:r w:rsidRPr="00F565A0">
        <w:rPr>
          <w:rFonts w:ascii="Arial" w:hAnsi="Arial" w:cs="Arial"/>
        </w:rPr>
        <w:t xml:space="preserve">; </w:t>
      </w:r>
      <w:proofErr w:type="spellStart"/>
      <w:r w:rsidRPr="00F565A0">
        <w:rPr>
          <w:rFonts w:ascii="Arial" w:hAnsi="Arial" w:cs="Arial"/>
        </w:rPr>
        <w:t>trgovine</w:t>
      </w:r>
      <w:proofErr w:type="spellEnd"/>
      <w:r w:rsidRPr="00F565A0">
        <w:rPr>
          <w:rFonts w:ascii="Arial" w:hAnsi="Arial" w:cs="Arial"/>
        </w:rPr>
        <w:t xml:space="preserve"> </w:t>
      </w:r>
      <w:proofErr w:type="spellStart"/>
      <w:r w:rsidRPr="00F565A0">
        <w:rPr>
          <w:rFonts w:ascii="Arial" w:hAnsi="Arial" w:cs="Arial"/>
        </w:rPr>
        <w:t>maloljetnim</w:t>
      </w:r>
      <w:proofErr w:type="spellEnd"/>
      <w:r w:rsidRPr="00F565A0">
        <w:rPr>
          <w:rFonts w:ascii="Arial" w:hAnsi="Arial" w:cs="Arial"/>
        </w:rPr>
        <w:t xml:space="preserve"> </w:t>
      </w:r>
      <w:proofErr w:type="spellStart"/>
      <w:r w:rsidRPr="00F565A0">
        <w:rPr>
          <w:rFonts w:ascii="Arial" w:hAnsi="Arial" w:cs="Arial"/>
        </w:rPr>
        <w:t>licima</w:t>
      </w:r>
      <w:proofErr w:type="spellEnd"/>
      <w:r w:rsidRPr="00F565A0">
        <w:rPr>
          <w:rFonts w:ascii="Arial" w:hAnsi="Arial" w:cs="Arial"/>
        </w:rPr>
        <w:t xml:space="preserve"> </w:t>
      </w:r>
      <w:proofErr w:type="spellStart"/>
      <w:r w:rsidRPr="00F565A0">
        <w:rPr>
          <w:rFonts w:ascii="Arial" w:hAnsi="Arial" w:cs="Arial"/>
        </w:rPr>
        <w:t>radi</w:t>
      </w:r>
      <w:proofErr w:type="spellEnd"/>
      <w:r w:rsidRPr="00F565A0">
        <w:rPr>
          <w:rFonts w:ascii="Arial" w:hAnsi="Arial" w:cs="Arial"/>
        </w:rPr>
        <w:t xml:space="preserve"> </w:t>
      </w:r>
      <w:proofErr w:type="spellStart"/>
      <w:r w:rsidRPr="00F565A0">
        <w:rPr>
          <w:rFonts w:ascii="Arial" w:hAnsi="Arial" w:cs="Arial"/>
        </w:rPr>
        <w:t>usvojenja</w:t>
      </w:r>
      <w:proofErr w:type="spellEnd"/>
      <w:r w:rsidRPr="00F565A0">
        <w:rPr>
          <w:rFonts w:ascii="Arial" w:hAnsi="Arial" w:cs="Arial"/>
        </w:rPr>
        <w:t xml:space="preserve">; </w:t>
      </w:r>
      <w:proofErr w:type="spellStart"/>
      <w:r w:rsidRPr="00F565A0">
        <w:rPr>
          <w:rFonts w:ascii="Arial" w:hAnsi="Arial" w:cs="Arial"/>
        </w:rPr>
        <w:t>zasnivanje</w:t>
      </w:r>
      <w:proofErr w:type="spellEnd"/>
      <w:r w:rsidRPr="00F565A0">
        <w:rPr>
          <w:rFonts w:ascii="Arial" w:hAnsi="Arial" w:cs="Arial"/>
        </w:rPr>
        <w:t xml:space="preserve"> </w:t>
      </w:r>
      <w:proofErr w:type="spellStart"/>
      <w:r w:rsidRPr="00F565A0">
        <w:rPr>
          <w:rFonts w:ascii="Arial" w:hAnsi="Arial" w:cs="Arial"/>
        </w:rPr>
        <w:t>ropskog</w:t>
      </w:r>
      <w:proofErr w:type="spellEnd"/>
      <w:r w:rsidRPr="00F565A0">
        <w:rPr>
          <w:rFonts w:ascii="Arial" w:hAnsi="Arial" w:cs="Arial"/>
        </w:rPr>
        <w:t xml:space="preserve"> </w:t>
      </w:r>
      <w:proofErr w:type="spellStart"/>
      <w:r w:rsidRPr="00F565A0">
        <w:rPr>
          <w:rFonts w:ascii="Arial" w:hAnsi="Arial" w:cs="Arial"/>
        </w:rPr>
        <w:t>odnosa</w:t>
      </w:r>
      <w:proofErr w:type="spellEnd"/>
      <w:r w:rsidRPr="00F565A0">
        <w:rPr>
          <w:rFonts w:ascii="Arial" w:hAnsi="Arial" w:cs="Arial"/>
        </w:rPr>
        <w:t xml:space="preserve"> </w:t>
      </w:r>
      <w:proofErr w:type="spellStart"/>
      <w:r w:rsidRPr="00F565A0">
        <w:rPr>
          <w:rFonts w:ascii="Arial" w:hAnsi="Arial" w:cs="Arial"/>
        </w:rPr>
        <w:t>i</w:t>
      </w:r>
      <w:proofErr w:type="spellEnd"/>
      <w:r w:rsidRPr="00F565A0">
        <w:rPr>
          <w:rFonts w:ascii="Arial" w:hAnsi="Arial" w:cs="Arial"/>
        </w:rPr>
        <w:t xml:space="preserve"> </w:t>
      </w:r>
      <w:proofErr w:type="spellStart"/>
      <w:r w:rsidRPr="00F565A0">
        <w:rPr>
          <w:rFonts w:ascii="Arial" w:hAnsi="Arial" w:cs="Arial"/>
        </w:rPr>
        <w:t>prevoz</w:t>
      </w:r>
      <w:proofErr w:type="spellEnd"/>
      <w:r w:rsidRPr="00F565A0">
        <w:rPr>
          <w:rFonts w:ascii="Arial" w:hAnsi="Arial" w:cs="Arial"/>
        </w:rPr>
        <w:t xml:space="preserve"> </w:t>
      </w:r>
      <w:proofErr w:type="spellStart"/>
      <w:r w:rsidRPr="00F565A0">
        <w:rPr>
          <w:rFonts w:ascii="Arial" w:hAnsi="Arial" w:cs="Arial"/>
        </w:rPr>
        <w:t>lica</w:t>
      </w:r>
      <w:proofErr w:type="spellEnd"/>
      <w:r w:rsidRPr="00F565A0">
        <w:rPr>
          <w:rFonts w:ascii="Arial" w:hAnsi="Arial" w:cs="Arial"/>
        </w:rPr>
        <w:t xml:space="preserve"> u </w:t>
      </w:r>
      <w:proofErr w:type="spellStart"/>
      <w:r w:rsidRPr="00F565A0">
        <w:rPr>
          <w:rFonts w:ascii="Arial" w:hAnsi="Arial" w:cs="Arial"/>
        </w:rPr>
        <w:t>ropskom</w:t>
      </w:r>
      <w:proofErr w:type="spellEnd"/>
      <w:r w:rsidRPr="00F565A0">
        <w:rPr>
          <w:rFonts w:ascii="Arial" w:hAnsi="Arial" w:cs="Arial"/>
        </w:rPr>
        <w:t xml:space="preserve"> </w:t>
      </w:r>
      <w:proofErr w:type="spellStart"/>
      <w:r w:rsidRPr="00F565A0">
        <w:rPr>
          <w:rFonts w:ascii="Arial" w:hAnsi="Arial" w:cs="Arial"/>
        </w:rPr>
        <w:t>položaju</w:t>
      </w:r>
      <w:proofErr w:type="spellEnd"/>
      <w:r w:rsidRPr="00F565A0">
        <w:rPr>
          <w:rFonts w:ascii="Arial" w:hAnsi="Arial" w:cs="Arial"/>
        </w:rPr>
        <w:t>;</w:t>
      </w:r>
    </w:p>
    <w:p w:rsidR="00F565A0" w:rsidRPr="00F565A0" w:rsidRDefault="00F565A0" w:rsidP="00F565A0">
      <w:pPr>
        <w:pStyle w:val="ListParagraph"/>
        <w:numPr>
          <w:ilvl w:val="0"/>
          <w:numId w:val="28"/>
        </w:numPr>
        <w:suppressAutoHyphens/>
        <w:spacing w:after="0" w:line="240" w:lineRule="auto"/>
        <w:jc w:val="both"/>
        <w:rPr>
          <w:rFonts w:ascii="Arial" w:hAnsi="Arial" w:cs="Arial"/>
          <w:noProof/>
        </w:rPr>
      </w:pPr>
      <w:proofErr w:type="spellStart"/>
      <w:r w:rsidRPr="00F565A0">
        <w:rPr>
          <w:rFonts w:ascii="Arial" w:hAnsi="Arial" w:cs="Arial"/>
        </w:rPr>
        <w:t>koji</w:t>
      </w:r>
      <w:proofErr w:type="spellEnd"/>
      <w:r w:rsidRPr="00F565A0">
        <w:rPr>
          <w:rFonts w:ascii="Arial" w:hAnsi="Arial" w:cs="Arial"/>
        </w:rPr>
        <w:t xml:space="preserve"> </w:t>
      </w:r>
      <w:proofErr w:type="spellStart"/>
      <w:r w:rsidRPr="00F565A0">
        <w:rPr>
          <w:rFonts w:ascii="Arial" w:hAnsi="Arial" w:cs="Arial"/>
        </w:rPr>
        <w:t>imaju</w:t>
      </w:r>
      <w:proofErr w:type="spellEnd"/>
      <w:r w:rsidRPr="00F565A0">
        <w:rPr>
          <w:rFonts w:ascii="Arial" w:hAnsi="Arial" w:cs="Arial"/>
        </w:rPr>
        <w:t xml:space="preserve"> </w:t>
      </w:r>
      <w:proofErr w:type="spellStart"/>
      <w:r w:rsidRPr="00F565A0">
        <w:rPr>
          <w:rFonts w:ascii="Arial" w:hAnsi="Arial" w:cs="Arial"/>
        </w:rPr>
        <w:t>neizmirene</w:t>
      </w:r>
      <w:proofErr w:type="spellEnd"/>
      <w:r w:rsidRPr="00F565A0">
        <w:rPr>
          <w:rFonts w:ascii="Arial" w:hAnsi="Arial" w:cs="Arial"/>
        </w:rPr>
        <w:t xml:space="preserve"> </w:t>
      </w:r>
      <w:proofErr w:type="spellStart"/>
      <w:r w:rsidRPr="00F565A0">
        <w:rPr>
          <w:rFonts w:ascii="Arial" w:hAnsi="Arial" w:cs="Arial"/>
        </w:rPr>
        <w:t>obaveze</w:t>
      </w:r>
      <w:proofErr w:type="spellEnd"/>
      <w:r w:rsidRPr="00F565A0">
        <w:rPr>
          <w:rFonts w:ascii="Arial" w:hAnsi="Arial" w:cs="Arial"/>
        </w:rPr>
        <w:t xml:space="preserve"> po </w:t>
      </w:r>
      <w:proofErr w:type="spellStart"/>
      <w:r w:rsidRPr="00F565A0">
        <w:rPr>
          <w:rFonts w:ascii="Arial" w:hAnsi="Arial" w:cs="Arial"/>
        </w:rPr>
        <w:t>osnovu</w:t>
      </w:r>
      <w:proofErr w:type="spellEnd"/>
      <w:r w:rsidRPr="00F565A0">
        <w:rPr>
          <w:rFonts w:ascii="Arial" w:hAnsi="Arial" w:cs="Arial"/>
        </w:rPr>
        <w:t xml:space="preserve"> </w:t>
      </w:r>
      <w:proofErr w:type="spellStart"/>
      <w:r w:rsidRPr="00F565A0">
        <w:rPr>
          <w:rFonts w:ascii="Arial" w:hAnsi="Arial" w:cs="Arial"/>
        </w:rPr>
        <w:t>plaćanja</w:t>
      </w:r>
      <w:proofErr w:type="spellEnd"/>
      <w:r w:rsidRPr="00F565A0">
        <w:rPr>
          <w:rFonts w:ascii="Arial" w:hAnsi="Arial" w:cs="Arial"/>
        </w:rPr>
        <w:t xml:space="preserve"> </w:t>
      </w:r>
      <w:proofErr w:type="spellStart"/>
      <w:r w:rsidRPr="00F565A0">
        <w:rPr>
          <w:rFonts w:ascii="Arial" w:hAnsi="Arial" w:cs="Arial"/>
        </w:rPr>
        <w:t>svih</w:t>
      </w:r>
      <w:proofErr w:type="spellEnd"/>
      <w:r w:rsidRPr="00F565A0">
        <w:rPr>
          <w:rFonts w:ascii="Arial" w:hAnsi="Arial" w:cs="Arial"/>
        </w:rPr>
        <w:t xml:space="preserve"> </w:t>
      </w:r>
      <w:proofErr w:type="spellStart"/>
      <w:r w:rsidRPr="00F565A0">
        <w:rPr>
          <w:rFonts w:ascii="Arial" w:hAnsi="Arial" w:cs="Arial"/>
        </w:rPr>
        <w:t>poreza</w:t>
      </w:r>
      <w:proofErr w:type="spellEnd"/>
      <w:r w:rsidRPr="00F565A0">
        <w:rPr>
          <w:rFonts w:ascii="Arial" w:hAnsi="Arial" w:cs="Arial"/>
        </w:rPr>
        <w:t xml:space="preserve"> </w:t>
      </w:r>
      <w:proofErr w:type="spellStart"/>
      <w:r w:rsidRPr="00F565A0">
        <w:rPr>
          <w:rFonts w:ascii="Arial" w:hAnsi="Arial" w:cs="Arial"/>
        </w:rPr>
        <w:t>i</w:t>
      </w:r>
      <w:proofErr w:type="spellEnd"/>
      <w:r w:rsidRPr="00F565A0">
        <w:rPr>
          <w:rFonts w:ascii="Arial" w:hAnsi="Arial" w:cs="Arial"/>
        </w:rPr>
        <w:t xml:space="preserve"> </w:t>
      </w:r>
      <w:proofErr w:type="spellStart"/>
      <w:r w:rsidRPr="00F565A0">
        <w:rPr>
          <w:rFonts w:ascii="Arial" w:hAnsi="Arial" w:cs="Arial"/>
        </w:rPr>
        <w:t>doprinosa</w:t>
      </w:r>
      <w:proofErr w:type="spellEnd"/>
      <w:r w:rsidRPr="00F565A0">
        <w:rPr>
          <w:rFonts w:ascii="Arial" w:hAnsi="Arial" w:cs="Arial"/>
        </w:rPr>
        <w:t xml:space="preserve"> u </w:t>
      </w:r>
      <w:proofErr w:type="spellStart"/>
      <w:r w:rsidRPr="00F565A0">
        <w:rPr>
          <w:rFonts w:ascii="Arial" w:hAnsi="Arial" w:cs="Arial"/>
        </w:rPr>
        <w:t>skladu</w:t>
      </w:r>
      <w:proofErr w:type="spellEnd"/>
      <w:r w:rsidRPr="00F565A0">
        <w:rPr>
          <w:rFonts w:ascii="Arial" w:hAnsi="Arial" w:cs="Arial"/>
        </w:rPr>
        <w:t xml:space="preserve"> </w:t>
      </w:r>
      <w:proofErr w:type="spellStart"/>
      <w:r w:rsidRPr="00F565A0">
        <w:rPr>
          <w:rFonts w:ascii="Arial" w:hAnsi="Arial" w:cs="Arial"/>
        </w:rPr>
        <w:t>sa</w:t>
      </w:r>
      <w:proofErr w:type="spellEnd"/>
      <w:r w:rsidRPr="00F565A0">
        <w:rPr>
          <w:rFonts w:ascii="Arial" w:hAnsi="Arial" w:cs="Arial"/>
        </w:rPr>
        <w:t xml:space="preserve"> </w:t>
      </w:r>
      <w:proofErr w:type="spellStart"/>
      <w:r w:rsidRPr="00F565A0">
        <w:rPr>
          <w:rFonts w:ascii="Arial" w:hAnsi="Arial" w:cs="Arial"/>
        </w:rPr>
        <w:t>propisima</w:t>
      </w:r>
      <w:proofErr w:type="spellEnd"/>
      <w:r w:rsidRPr="00F565A0">
        <w:rPr>
          <w:rFonts w:ascii="Arial" w:hAnsi="Arial" w:cs="Arial"/>
        </w:rPr>
        <w:t xml:space="preserve"> </w:t>
      </w:r>
      <w:proofErr w:type="spellStart"/>
      <w:r w:rsidRPr="00F565A0">
        <w:rPr>
          <w:rFonts w:ascii="Arial" w:hAnsi="Arial" w:cs="Arial"/>
        </w:rPr>
        <w:t>država</w:t>
      </w:r>
      <w:proofErr w:type="spellEnd"/>
      <w:r w:rsidRPr="00F565A0">
        <w:rPr>
          <w:rFonts w:ascii="Arial" w:hAnsi="Arial" w:cs="Arial"/>
        </w:rPr>
        <w:t xml:space="preserve"> u </w:t>
      </w:r>
      <w:proofErr w:type="spellStart"/>
      <w:r w:rsidRPr="00F565A0">
        <w:rPr>
          <w:rFonts w:ascii="Arial" w:hAnsi="Arial" w:cs="Arial"/>
        </w:rPr>
        <w:t>kojima</w:t>
      </w:r>
      <w:proofErr w:type="spellEnd"/>
      <w:r w:rsidRPr="00F565A0">
        <w:rPr>
          <w:rFonts w:ascii="Arial" w:hAnsi="Arial" w:cs="Arial"/>
        </w:rPr>
        <w:t xml:space="preserve"> </w:t>
      </w:r>
      <w:proofErr w:type="spellStart"/>
      <w:r w:rsidRPr="00F565A0">
        <w:rPr>
          <w:rFonts w:ascii="Arial" w:hAnsi="Arial" w:cs="Arial"/>
        </w:rPr>
        <w:t>imaju</w:t>
      </w:r>
      <w:proofErr w:type="spellEnd"/>
      <w:r w:rsidRPr="00F565A0">
        <w:rPr>
          <w:rFonts w:ascii="Arial" w:hAnsi="Arial" w:cs="Arial"/>
        </w:rPr>
        <w:t xml:space="preserve"> </w:t>
      </w:r>
      <w:proofErr w:type="spellStart"/>
      <w:r w:rsidRPr="00F565A0">
        <w:rPr>
          <w:rFonts w:ascii="Arial" w:hAnsi="Arial" w:cs="Arial"/>
        </w:rPr>
        <w:t>sjedišta</w:t>
      </w:r>
      <w:proofErr w:type="spellEnd"/>
      <w:r w:rsidRPr="00F565A0">
        <w:rPr>
          <w:rFonts w:ascii="Arial" w:hAnsi="Arial" w:cs="Arial"/>
          <w:lang w:val="sr-Latn-ME"/>
        </w:rPr>
        <w:t>;</w:t>
      </w:r>
    </w:p>
    <w:p w:rsidR="00F565A0" w:rsidRPr="00F565A0" w:rsidRDefault="00F565A0" w:rsidP="00F565A0">
      <w:pPr>
        <w:pStyle w:val="ListParagraph"/>
        <w:numPr>
          <w:ilvl w:val="0"/>
          <w:numId w:val="28"/>
        </w:numPr>
        <w:suppressAutoHyphens/>
        <w:spacing w:after="0" w:line="240" w:lineRule="auto"/>
        <w:jc w:val="both"/>
        <w:rPr>
          <w:rFonts w:ascii="Arial" w:hAnsi="Arial" w:cs="Arial"/>
          <w:noProof/>
        </w:rPr>
      </w:pPr>
      <w:proofErr w:type="spellStart"/>
      <w:r w:rsidRPr="00F565A0">
        <w:rPr>
          <w:rFonts w:ascii="Arial" w:hAnsi="Arial" w:cs="Arial"/>
        </w:rPr>
        <w:t>sa</w:t>
      </w:r>
      <w:proofErr w:type="spellEnd"/>
      <w:r w:rsidRPr="00F565A0">
        <w:rPr>
          <w:rFonts w:ascii="Arial" w:hAnsi="Arial" w:cs="Arial"/>
        </w:rPr>
        <w:t xml:space="preserve"> </w:t>
      </w:r>
      <w:proofErr w:type="spellStart"/>
      <w:r w:rsidRPr="00F565A0">
        <w:rPr>
          <w:rFonts w:ascii="Arial" w:hAnsi="Arial" w:cs="Arial"/>
        </w:rPr>
        <w:t>kojima</w:t>
      </w:r>
      <w:proofErr w:type="spellEnd"/>
      <w:r w:rsidRPr="00F565A0">
        <w:rPr>
          <w:rFonts w:ascii="Arial" w:hAnsi="Arial" w:cs="Arial"/>
        </w:rPr>
        <w:t xml:space="preserve"> je </w:t>
      </w:r>
      <w:proofErr w:type="spellStart"/>
      <w:r w:rsidRPr="00F565A0">
        <w:rPr>
          <w:rFonts w:ascii="Arial" w:hAnsi="Arial" w:cs="Arial"/>
        </w:rPr>
        <w:t>zbog</w:t>
      </w:r>
      <w:proofErr w:type="spellEnd"/>
      <w:r w:rsidRPr="00F565A0">
        <w:rPr>
          <w:rFonts w:ascii="Arial" w:hAnsi="Arial" w:cs="Arial"/>
        </w:rPr>
        <w:t xml:space="preserve"> </w:t>
      </w:r>
      <w:proofErr w:type="spellStart"/>
      <w:r w:rsidRPr="00F565A0">
        <w:rPr>
          <w:rFonts w:ascii="Arial" w:hAnsi="Arial" w:cs="Arial"/>
        </w:rPr>
        <w:t>neispunjavanja</w:t>
      </w:r>
      <w:proofErr w:type="spellEnd"/>
      <w:r w:rsidRPr="00F565A0">
        <w:rPr>
          <w:rFonts w:ascii="Arial" w:hAnsi="Arial" w:cs="Arial"/>
        </w:rPr>
        <w:t xml:space="preserve"> </w:t>
      </w:r>
      <w:proofErr w:type="spellStart"/>
      <w:r w:rsidRPr="00F565A0">
        <w:rPr>
          <w:rFonts w:ascii="Arial" w:hAnsi="Arial" w:cs="Arial"/>
        </w:rPr>
        <w:t>obaveza</w:t>
      </w:r>
      <w:proofErr w:type="spellEnd"/>
      <w:r w:rsidRPr="00F565A0">
        <w:rPr>
          <w:rFonts w:ascii="Arial" w:hAnsi="Arial" w:cs="Arial"/>
        </w:rPr>
        <w:t xml:space="preserve"> </w:t>
      </w:r>
      <w:proofErr w:type="spellStart"/>
      <w:r w:rsidRPr="00F565A0">
        <w:rPr>
          <w:rFonts w:ascii="Arial" w:hAnsi="Arial" w:cs="Arial"/>
        </w:rPr>
        <w:t>raskinut</w:t>
      </w:r>
      <w:proofErr w:type="spellEnd"/>
      <w:r w:rsidRPr="00F565A0">
        <w:rPr>
          <w:rFonts w:ascii="Arial" w:hAnsi="Arial" w:cs="Arial"/>
        </w:rPr>
        <w:t xml:space="preserve"> </w:t>
      </w:r>
      <w:proofErr w:type="spellStart"/>
      <w:r w:rsidRPr="00F565A0">
        <w:rPr>
          <w:rFonts w:ascii="Arial" w:hAnsi="Arial" w:cs="Arial"/>
        </w:rPr>
        <w:t>ugovor</w:t>
      </w:r>
      <w:proofErr w:type="spellEnd"/>
      <w:r w:rsidRPr="00F565A0">
        <w:rPr>
          <w:rFonts w:ascii="Arial" w:hAnsi="Arial" w:cs="Arial"/>
        </w:rPr>
        <w:t xml:space="preserve"> o </w:t>
      </w:r>
      <w:proofErr w:type="spellStart"/>
      <w:r w:rsidRPr="00F565A0">
        <w:rPr>
          <w:rFonts w:ascii="Arial" w:hAnsi="Arial" w:cs="Arial"/>
        </w:rPr>
        <w:t>koncesiji</w:t>
      </w:r>
      <w:proofErr w:type="spellEnd"/>
      <w:r w:rsidRPr="00F565A0">
        <w:rPr>
          <w:rFonts w:ascii="Arial" w:hAnsi="Arial" w:cs="Arial"/>
        </w:rPr>
        <w:t xml:space="preserve"> </w:t>
      </w:r>
      <w:proofErr w:type="spellStart"/>
      <w:r w:rsidRPr="00F565A0">
        <w:rPr>
          <w:rFonts w:ascii="Arial" w:hAnsi="Arial" w:cs="Arial"/>
        </w:rPr>
        <w:t>zaključen</w:t>
      </w:r>
      <w:proofErr w:type="spellEnd"/>
      <w:r w:rsidRPr="00F565A0">
        <w:rPr>
          <w:rFonts w:ascii="Arial" w:hAnsi="Arial" w:cs="Arial"/>
        </w:rPr>
        <w:t xml:space="preserve"> u </w:t>
      </w:r>
      <w:proofErr w:type="spellStart"/>
      <w:r w:rsidRPr="00F565A0">
        <w:rPr>
          <w:rFonts w:ascii="Arial" w:hAnsi="Arial" w:cs="Arial"/>
        </w:rPr>
        <w:t>skladu</w:t>
      </w:r>
      <w:proofErr w:type="spellEnd"/>
      <w:r w:rsidRPr="00F565A0">
        <w:rPr>
          <w:rFonts w:ascii="Arial" w:hAnsi="Arial" w:cs="Arial"/>
        </w:rPr>
        <w:t xml:space="preserve"> </w:t>
      </w:r>
      <w:proofErr w:type="spellStart"/>
      <w:r w:rsidRPr="00F565A0">
        <w:rPr>
          <w:rFonts w:ascii="Arial" w:hAnsi="Arial" w:cs="Arial"/>
        </w:rPr>
        <w:t>sa</w:t>
      </w:r>
      <w:proofErr w:type="spellEnd"/>
      <w:r w:rsidRPr="00F565A0">
        <w:rPr>
          <w:rFonts w:ascii="Arial" w:hAnsi="Arial" w:cs="Arial"/>
        </w:rPr>
        <w:t xml:space="preserve"> </w:t>
      </w:r>
      <w:proofErr w:type="spellStart"/>
      <w:r w:rsidRPr="00F565A0">
        <w:rPr>
          <w:rFonts w:ascii="Arial" w:hAnsi="Arial" w:cs="Arial"/>
        </w:rPr>
        <w:t>ovim</w:t>
      </w:r>
      <w:proofErr w:type="spellEnd"/>
      <w:r w:rsidRPr="00F565A0">
        <w:rPr>
          <w:rFonts w:ascii="Arial" w:hAnsi="Arial" w:cs="Arial"/>
        </w:rPr>
        <w:t xml:space="preserve"> </w:t>
      </w:r>
      <w:proofErr w:type="spellStart"/>
      <w:r w:rsidRPr="00F565A0">
        <w:rPr>
          <w:rFonts w:ascii="Arial" w:hAnsi="Arial" w:cs="Arial"/>
        </w:rPr>
        <w:t>zakonom</w:t>
      </w:r>
      <w:proofErr w:type="spellEnd"/>
      <w:r w:rsidRPr="00F565A0">
        <w:rPr>
          <w:rFonts w:ascii="Arial" w:hAnsi="Arial" w:cs="Arial"/>
        </w:rPr>
        <w:t>;</w:t>
      </w:r>
    </w:p>
    <w:p w:rsidR="00F565A0" w:rsidRPr="00F565A0" w:rsidRDefault="00F565A0" w:rsidP="00F565A0">
      <w:pPr>
        <w:pStyle w:val="ListParagraph"/>
        <w:numPr>
          <w:ilvl w:val="0"/>
          <w:numId w:val="28"/>
        </w:numPr>
        <w:suppressAutoHyphens/>
        <w:spacing w:after="0" w:line="240" w:lineRule="auto"/>
        <w:jc w:val="both"/>
        <w:rPr>
          <w:rFonts w:ascii="Arial" w:hAnsi="Arial" w:cs="Arial"/>
          <w:noProof/>
        </w:rPr>
      </w:pPr>
      <w:proofErr w:type="spellStart"/>
      <w:r w:rsidRPr="00F565A0">
        <w:rPr>
          <w:rFonts w:ascii="Arial" w:hAnsi="Arial" w:cs="Arial"/>
        </w:rPr>
        <w:t>koji</w:t>
      </w:r>
      <w:proofErr w:type="spellEnd"/>
      <w:r w:rsidRPr="00F565A0">
        <w:rPr>
          <w:rFonts w:ascii="Arial" w:hAnsi="Arial" w:cs="Arial"/>
        </w:rPr>
        <w:t xml:space="preserve"> </w:t>
      </w:r>
      <w:proofErr w:type="spellStart"/>
      <w:r w:rsidRPr="00F565A0">
        <w:rPr>
          <w:rFonts w:ascii="Arial" w:hAnsi="Arial" w:cs="Arial"/>
        </w:rPr>
        <w:t>imaju</w:t>
      </w:r>
      <w:proofErr w:type="spellEnd"/>
      <w:r w:rsidRPr="00F565A0">
        <w:rPr>
          <w:rFonts w:ascii="Arial" w:hAnsi="Arial" w:cs="Arial"/>
        </w:rPr>
        <w:t xml:space="preserve"> </w:t>
      </w:r>
      <w:proofErr w:type="spellStart"/>
      <w:r w:rsidRPr="00F565A0">
        <w:rPr>
          <w:rFonts w:ascii="Arial" w:hAnsi="Arial" w:cs="Arial"/>
        </w:rPr>
        <w:t>obaveze</w:t>
      </w:r>
      <w:proofErr w:type="spellEnd"/>
      <w:r w:rsidRPr="00F565A0">
        <w:rPr>
          <w:rFonts w:ascii="Arial" w:hAnsi="Arial" w:cs="Arial"/>
        </w:rPr>
        <w:t xml:space="preserve"> po </w:t>
      </w:r>
      <w:proofErr w:type="spellStart"/>
      <w:r w:rsidRPr="00F565A0">
        <w:rPr>
          <w:rFonts w:ascii="Arial" w:hAnsi="Arial" w:cs="Arial"/>
        </w:rPr>
        <w:t>osnovu</w:t>
      </w:r>
      <w:proofErr w:type="spellEnd"/>
      <w:r w:rsidRPr="00F565A0">
        <w:rPr>
          <w:rFonts w:ascii="Arial" w:hAnsi="Arial" w:cs="Arial"/>
        </w:rPr>
        <w:t xml:space="preserve"> </w:t>
      </w:r>
      <w:proofErr w:type="spellStart"/>
      <w:r w:rsidRPr="00F565A0">
        <w:rPr>
          <w:rFonts w:ascii="Arial" w:hAnsi="Arial" w:cs="Arial"/>
        </w:rPr>
        <w:t>kazni</w:t>
      </w:r>
      <w:proofErr w:type="spellEnd"/>
      <w:r w:rsidRPr="00F565A0">
        <w:rPr>
          <w:rFonts w:ascii="Arial" w:hAnsi="Arial" w:cs="Arial"/>
        </w:rPr>
        <w:t xml:space="preserve"> </w:t>
      </w:r>
      <w:proofErr w:type="spellStart"/>
      <w:r w:rsidRPr="00F565A0">
        <w:rPr>
          <w:rFonts w:ascii="Arial" w:hAnsi="Arial" w:cs="Arial"/>
        </w:rPr>
        <w:t>izrečenih</w:t>
      </w:r>
      <w:proofErr w:type="spellEnd"/>
      <w:r w:rsidRPr="00F565A0">
        <w:rPr>
          <w:rFonts w:ascii="Arial" w:hAnsi="Arial" w:cs="Arial"/>
        </w:rPr>
        <w:t xml:space="preserve"> u </w:t>
      </w:r>
      <w:proofErr w:type="spellStart"/>
      <w:r w:rsidRPr="00F565A0">
        <w:rPr>
          <w:rFonts w:ascii="Arial" w:hAnsi="Arial" w:cs="Arial"/>
        </w:rPr>
        <w:t>krivičnom</w:t>
      </w:r>
      <w:proofErr w:type="spellEnd"/>
      <w:r w:rsidRPr="00F565A0">
        <w:rPr>
          <w:rFonts w:ascii="Arial" w:hAnsi="Arial" w:cs="Arial"/>
        </w:rPr>
        <w:t xml:space="preserve"> </w:t>
      </w:r>
      <w:proofErr w:type="spellStart"/>
      <w:r w:rsidRPr="00F565A0">
        <w:rPr>
          <w:rFonts w:ascii="Arial" w:hAnsi="Arial" w:cs="Arial"/>
        </w:rPr>
        <w:t>i</w:t>
      </w:r>
      <w:proofErr w:type="spellEnd"/>
      <w:r w:rsidRPr="00F565A0">
        <w:rPr>
          <w:rFonts w:ascii="Arial" w:hAnsi="Arial" w:cs="Arial"/>
        </w:rPr>
        <w:t xml:space="preserve"> </w:t>
      </w:r>
      <w:proofErr w:type="spellStart"/>
      <w:r w:rsidRPr="00F565A0">
        <w:rPr>
          <w:rFonts w:ascii="Arial" w:hAnsi="Arial" w:cs="Arial"/>
        </w:rPr>
        <w:t>prekršajnom</w:t>
      </w:r>
      <w:proofErr w:type="spellEnd"/>
      <w:r w:rsidRPr="00F565A0">
        <w:rPr>
          <w:rFonts w:ascii="Arial" w:hAnsi="Arial" w:cs="Arial"/>
        </w:rPr>
        <w:t xml:space="preserve"> </w:t>
      </w:r>
      <w:proofErr w:type="spellStart"/>
      <w:r w:rsidRPr="00F565A0">
        <w:rPr>
          <w:rFonts w:ascii="Arial" w:hAnsi="Arial" w:cs="Arial"/>
        </w:rPr>
        <w:t>postupku</w:t>
      </w:r>
      <w:proofErr w:type="spellEnd"/>
      <w:r w:rsidRPr="00F565A0">
        <w:rPr>
          <w:rFonts w:ascii="Arial" w:hAnsi="Arial" w:cs="Arial"/>
        </w:rPr>
        <w:t>;</w:t>
      </w:r>
    </w:p>
    <w:p w:rsidR="00F565A0" w:rsidRPr="00F565A0" w:rsidRDefault="00F565A0" w:rsidP="00F565A0">
      <w:pPr>
        <w:pStyle w:val="ListParagraph"/>
        <w:numPr>
          <w:ilvl w:val="0"/>
          <w:numId w:val="28"/>
        </w:numPr>
        <w:suppressAutoHyphens/>
        <w:spacing w:after="0" w:line="240" w:lineRule="auto"/>
        <w:jc w:val="both"/>
        <w:rPr>
          <w:rFonts w:ascii="Arial" w:hAnsi="Arial" w:cs="Arial"/>
          <w:noProof/>
        </w:rPr>
      </w:pPr>
      <w:proofErr w:type="spellStart"/>
      <w:r w:rsidRPr="00F565A0">
        <w:rPr>
          <w:rFonts w:ascii="Arial" w:hAnsi="Arial" w:cs="Arial"/>
        </w:rPr>
        <w:t>čiji</w:t>
      </w:r>
      <w:proofErr w:type="spellEnd"/>
      <w:r w:rsidRPr="00F565A0">
        <w:rPr>
          <w:rFonts w:ascii="Arial" w:hAnsi="Arial" w:cs="Arial"/>
        </w:rPr>
        <w:t xml:space="preserve"> </w:t>
      </w:r>
      <w:proofErr w:type="spellStart"/>
      <w:r w:rsidRPr="00F565A0">
        <w:rPr>
          <w:rFonts w:ascii="Arial" w:hAnsi="Arial" w:cs="Arial"/>
        </w:rPr>
        <w:t>podaci</w:t>
      </w:r>
      <w:proofErr w:type="spellEnd"/>
      <w:r w:rsidRPr="00F565A0">
        <w:rPr>
          <w:rFonts w:ascii="Arial" w:hAnsi="Arial" w:cs="Arial"/>
        </w:rPr>
        <w:t xml:space="preserve"> o </w:t>
      </w:r>
      <w:proofErr w:type="spellStart"/>
      <w:r w:rsidRPr="00F565A0">
        <w:rPr>
          <w:rFonts w:ascii="Arial" w:hAnsi="Arial" w:cs="Arial"/>
        </w:rPr>
        <w:t>poslovanju</w:t>
      </w:r>
      <w:proofErr w:type="spellEnd"/>
      <w:r w:rsidRPr="00F565A0">
        <w:rPr>
          <w:rFonts w:ascii="Arial" w:hAnsi="Arial" w:cs="Arial"/>
        </w:rPr>
        <w:t xml:space="preserve">, </w:t>
      </w:r>
      <w:proofErr w:type="spellStart"/>
      <w:r w:rsidRPr="00F565A0">
        <w:rPr>
          <w:rFonts w:ascii="Arial" w:hAnsi="Arial" w:cs="Arial"/>
        </w:rPr>
        <w:t>svojini</w:t>
      </w:r>
      <w:proofErr w:type="spellEnd"/>
      <w:r w:rsidRPr="00F565A0">
        <w:rPr>
          <w:rFonts w:ascii="Arial" w:hAnsi="Arial" w:cs="Arial"/>
        </w:rPr>
        <w:t xml:space="preserve">, </w:t>
      </w:r>
      <w:proofErr w:type="spellStart"/>
      <w:r w:rsidRPr="00F565A0">
        <w:rPr>
          <w:rFonts w:ascii="Arial" w:hAnsi="Arial" w:cs="Arial"/>
        </w:rPr>
        <w:t>finansijskim</w:t>
      </w:r>
      <w:proofErr w:type="spellEnd"/>
      <w:r w:rsidRPr="00F565A0">
        <w:rPr>
          <w:rFonts w:ascii="Arial" w:hAnsi="Arial" w:cs="Arial"/>
        </w:rPr>
        <w:t xml:space="preserve"> </w:t>
      </w:r>
      <w:proofErr w:type="spellStart"/>
      <w:r w:rsidRPr="00F565A0">
        <w:rPr>
          <w:rFonts w:ascii="Arial" w:hAnsi="Arial" w:cs="Arial"/>
        </w:rPr>
        <w:t>i</w:t>
      </w:r>
      <w:proofErr w:type="spellEnd"/>
      <w:r w:rsidRPr="00F565A0">
        <w:rPr>
          <w:rFonts w:ascii="Arial" w:hAnsi="Arial" w:cs="Arial"/>
        </w:rPr>
        <w:t xml:space="preserve"> </w:t>
      </w:r>
      <w:proofErr w:type="spellStart"/>
      <w:r w:rsidRPr="00F565A0">
        <w:rPr>
          <w:rFonts w:ascii="Arial" w:hAnsi="Arial" w:cs="Arial"/>
        </w:rPr>
        <w:t>fiskalnim</w:t>
      </w:r>
      <w:proofErr w:type="spellEnd"/>
      <w:r w:rsidRPr="00F565A0">
        <w:rPr>
          <w:rFonts w:ascii="Arial" w:hAnsi="Arial" w:cs="Arial"/>
        </w:rPr>
        <w:t xml:space="preserve"> </w:t>
      </w:r>
      <w:proofErr w:type="spellStart"/>
      <w:r w:rsidRPr="00F565A0">
        <w:rPr>
          <w:rFonts w:ascii="Arial" w:hAnsi="Arial" w:cs="Arial"/>
        </w:rPr>
        <w:t>evidencijama</w:t>
      </w:r>
      <w:proofErr w:type="spellEnd"/>
      <w:r w:rsidRPr="00F565A0">
        <w:rPr>
          <w:rFonts w:ascii="Arial" w:hAnsi="Arial" w:cs="Arial"/>
        </w:rPr>
        <w:t xml:space="preserve"> </w:t>
      </w:r>
      <w:proofErr w:type="spellStart"/>
      <w:r w:rsidRPr="00F565A0">
        <w:rPr>
          <w:rFonts w:ascii="Arial" w:hAnsi="Arial" w:cs="Arial"/>
        </w:rPr>
        <w:t>iz</w:t>
      </w:r>
      <w:proofErr w:type="spellEnd"/>
      <w:r w:rsidRPr="00F565A0">
        <w:rPr>
          <w:rFonts w:ascii="Arial" w:hAnsi="Arial" w:cs="Arial"/>
        </w:rPr>
        <w:t xml:space="preserve"> </w:t>
      </w:r>
      <w:proofErr w:type="spellStart"/>
      <w:r w:rsidRPr="00F565A0">
        <w:rPr>
          <w:rFonts w:ascii="Arial" w:hAnsi="Arial" w:cs="Arial"/>
        </w:rPr>
        <w:t>države</w:t>
      </w:r>
      <w:proofErr w:type="spellEnd"/>
      <w:r w:rsidRPr="00F565A0">
        <w:rPr>
          <w:rFonts w:ascii="Arial" w:hAnsi="Arial" w:cs="Arial"/>
        </w:rPr>
        <w:t xml:space="preserve"> u </w:t>
      </w:r>
      <w:proofErr w:type="spellStart"/>
      <w:r w:rsidRPr="00F565A0">
        <w:rPr>
          <w:rFonts w:ascii="Arial" w:hAnsi="Arial" w:cs="Arial"/>
        </w:rPr>
        <w:t>kojoj</w:t>
      </w:r>
      <w:proofErr w:type="spellEnd"/>
      <w:r w:rsidRPr="00F565A0">
        <w:rPr>
          <w:rFonts w:ascii="Arial" w:hAnsi="Arial" w:cs="Arial"/>
        </w:rPr>
        <w:t xml:space="preserve"> </w:t>
      </w:r>
      <w:proofErr w:type="spellStart"/>
      <w:r w:rsidRPr="00F565A0">
        <w:rPr>
          <w:rFonts w:ascii="Arial" w:hAnsi="Arial" w:cs="Arial"/>
        </w:rPr>
        <w:t>imaju</w:t>
      </w:r>
      <w:proofErr w:type="spellEnd"/>
      <w:r w:rsidRPr="00F565A0">
        <w:rPr>
          <w:rFonts w:ascii="Arial" w:hAnsi="Arial" w:cs="Arial"/>
        </w:rPr>
        <w:t xml:space="preserve"> </w:t>
      </w:r>
      <w:proofErr w:type="spellStart"/>
      <w:r w:rsidRPr="00F565A0">
        <w:rPr>
          <w:rFonts w:ascii="Arial" w:hAnsi="Arial" w:cs="Arial"/>
        </w:rPr>
        <w:t>sjedište</w:t>
      </w:r>
      <w:proofErr w:type="spellEnd"/>
      <w:r w:rsidRPr="00F565A0">
        <w:rPr>
          <w:rFonts w:ascii="Arial" w:hAnsi="Arial" w:cs="Arial"/>
        </w:rPr>
        <w:t xml:space="preserve">, </w:t>
      </w:r>
      <w:proofErr w:type="spellStart"/>
      <w:r w:rsidRPr="00F565A0">
        <w:rPr>
          <w:rFonts w:ascii="Arial" w:hAnsi="Arial" w:cs="Arial"/>
        </w:rPr>
        <w:t>odnosno</w:t>
      </w:r>
      <w:proofErr w:type="spellEnd"/>
      <w:r w:rsidRPr="00F565A0">
        <w:rPr>
          <w:rFonts w:ascii="Arial" w:hAnsi="Arial" w:cs="Arial"/>
        </w:rPr>
        <w:t xml:space="preserve"> </w:t>
      </w:r>
      <w:proofErr w:type="spellStart"/>
      <w:r w:rsidRPr="00F565A0">
        <w:rPr>
          <w:rFonts w:ascii="Arial" w:hAnsi="Arial" w:cs="Arial"/>
        </w:rPr>
        <w:t>prebivalište</w:t>
      </w:r>
      <w:proofErr w:type="spellEnd"/>
      <w:r w:rsidRPr="00F565A0">
        <w:rPr>
          <w:rFonts w:ascii="Arial" w:hAnsi="Arial" w:cs="Arial"/>
        </w:rPr>
        <w:t xml:space="preserve">, </w:t>
      </w:r>
      <w:proofErr w:type="spellStart"/>
      <w:r w:rsidRPr="00F565A0">
        <w:rPr>
          <w:rFonts w:ascii="Arial" w:hAnsi="Arial" w:cs="Arial"/>
        </w:rPr>
        <w:t>nijesu</w:t>
      </w:r>
      <w:proofErr w:type="spellEnd"/>
      <w:r w:rsidRPr="00F565A0">
        <w:rPr>
          <w:rFonts w:ascii="Arial" w:hAnsi="Arial" w:cs="Arial"/>
        </w:rPr>
        <w:t xml:space="preserve"> </w:t>
      </w:r>
      <w:proofErr w:type="spellStart"/>
      <w:r w:rsidRPr="00F565A0">
        <w:rPr>
          <w:rFonts w:ascii="Arial" w:hAnsi="Arial" w:cs="Arial"/>
        </w:rPr>
        <w:t>dostupni</w:t>
      </w:r>
      <w:proofErr w:type="spellEnd"/>
      <w:r w:rsidRPr="00F565A0">
        <w:rPr>
          <w:rFonts w:ascii="Arial" w:hAnsi="Arial" w:cs="Arial"/>
        </w:rPr>
        <w:t xml:space="preserve"> </w:t>
      </w:r>
      <w:proofErr w:type="spellStart"/>
      <w:r w:rsidRPr="00F565A0">
        <w:rPr>
          <w:rFonts w:ascii="Arial" w:hAnsi="Arial" w:cs="Arial"/>
        </w:rPr>
        <w:t>nadležnim</w:t>
      </w:r>
      <w:proofErr w:type="spellEnd"/>
      <w:r w:rsidRPr="00F565A0">
        <w:rPr>
          <w:rFonts w:ascii="Arial" w:hAnsi="Arial" w:cs="Arial"/>
        </w:rPr>
        <w:t xml:space="preserve"> </w:t>
      </w:r>
      <w:proofErr w:type="spellStart"/>
      <w:r w:rsidRPr="00F565A0">
        <w:rPr>
          <w:rFonts w:ascii="Arial" w:hAnsi="Arial" w:cs="Arial"/>
        </w:rPr>
        <w:t>organima</w:t>
      </w:r>
      <w:proofErr w:type="spellEnd"/>
      <w:r w:rsidRPr="00F565A0">
        <w:rPr>
          <w:rFonts w:ascii="Arial" w:hAnsi="Arial" w:cs="Arial"/>
        </w:rPr>
        <w:t xml:space="preserve"> </w:t>
      </w:r>
      <w:proofErr w:type="spellStart"/>
      <w:r w:rsidRPr="00F565A0">
        <w:rPr>
          <w:rFonts w:ascii="Arial" w:hAnsi="Arial" w:cs="Arial"/>
        </w:rPr>
        <w:t>Crne</w:t>
      </w:r>
      <w:proofErr w:type="spellEnd"/>
      <w:r w:rsidRPr="00F565A0">
        <w:rPr>
          <w:rFonts w:ascii="Arial" w:hAnsi="Arial" w:cs="Arial"/>
        </w:rPr>
        <w:t xml:space="preserve"> Gore;</w:t>
      </w:r>
    </w:p>
    <w:p w:rsidR="00F565A0" w:rsidRPr="00F565A0" w:rsidRDefault="00F565A0" w:rsidP="00F565A0">
      <w:pPr>
        <w:pStyle w:val="ListParagraph"/>
        <w:numPr>
          <w:ilvl w:val="0"/>
          <w:numId w:val="28"/>
        </w:numPr>
        <w:suppressAutoHyphens/>
        <w:spacing w:after="0" w:line="240" w:lineRule="auto"/>
        <w:jc w:val="both"/>
        <w:rPr>
          <w:rFonts w:ascii="Arial" w:hAnsi="Arial" w:cs="Arial"/>
          <w:noProof/>
        </w:rPr>
      </w:pPr>
      <w:proofErr w:type="spellStart"/>
      <w:r w:rsidRPr="00F565A0">
        <w:rPr>
          <w:rFonts w:ascii="Arial" w:hAnsi="Arial" w:cs="Arial"/>
        </w:rPr>
        <w:t>čije</w:t>
      </w:r>
      <w:proofErr w:type="spellEnd"/>
      <w:r w:rsidRPr="00F565A0">
        <w:rPr>
          <w:rFonts w:ascii="Arial" w:hAnsi="Arial" w:cs="Arial"/>
        </w:rPr>
        <w:t xml:space="preserve"> je </w:t>
      </w:r>
      <w:proofErr w:type="spellStart"/>
      <w:r w:rsidRPr="00F565A0">
        <w:rPr>
          <w:rFonts w:ascii="Arial" w:hAnsi="Arial" w:cs="Arial"/>
        </w:rPr>
        <w:t>odgovorno</w:t>
      </w:r>
      <w:proofErr w:type="spellEnd"/>
      <w:r w:rsidRPr="00F565A0">
        <w:rPr>
          <w:rFonts w:ascii="Arial" w:hAnsi="Arial" w:cs="Arial"/>
        </w:rPr>
        <w:t xml:space="preserve"> lice </w:t>
      </w:r>
      <w:proofErr w:type="spellStart"/>
      <w:r w:rsidRPr="00F565A0">
        <w:rPr>
          <w:rFonts w:ascii="Arial" w:hAnsi="Arial" w:cs="Arial"/>
        </w:rPr>
        <w:t>odnosno</w:t>
      </w:r>
      <w:proofErr w:type="spellEnd"/>
      <w:r w:rsidRPr="00F565A0">
        <w:rPr>
          <w:rFonts w:ascii="Arial" w:hAnsi="Arial" w:cs="Arial"/>
        </w:rPr>
        <w:t xml:space="preserve"> </w:t>
      </w:r>
      <w:proofErr w:type="spellStart"/>
      <w:r w:rsidRPr="00F565A0">
        <w:rPr>
          <w:rFonts w:ascii="Arial" w:hAnsi="Arial" w:cs="Arial"/>
        </w:rPr>
        <w:t>njegov</w:t>
      </w:r>
      <w:proofErr w:type="spellEnd"/>
      <w:r w:rsidRPr="00F565A0">
        <w:rPr>
          <w:rFonts w:ascii="Arial" w:hAnsi="Arial" w:cs="Arial"/>
        </w:rPr>
        <w:t xml:space="preserve"> </w:t>
      </w:r>
      <w:proofErr w:type="spellStart"/>
      <w:r w:rsidRPr="00F565A0">
        <w:rPr>
          <w:rFonts w:ascii="Arial" w:hAnsi="Arial" w:cs="Arial"/>
        </w:rPr>
        <w:t>zakonski</w:t>
      </w:r>
      <w:proofErr w:type="spellEnd"/>
      <w:r w:rsidRPr="00F565A0">
        <w:rPr>
          <w:rFonts w:ascii="Arial" w:hAnsi="Arial" w:cs="Arial"/>
        </w:rPr>
        <w:t xml:space="preserve"> </w:t>
      </w:r>
      <w:proofErr w:type="spellStart"/>
      <w:r w:rsidRPr="00F565A0">
        <w:rPr>
          <w:rFonts w:ascii="Arial" w:hAnsi="Arial" w:cs="Arial"/>
        </w:rPr>
        <w:t>zastupnik</w:t>
      </w:r>
      <w:proofErr w:type="spellEnd"/>
      <w:r w:rsidRPr="00F565A0">
        <w:rPr>
          <w:rFonts w:ascii="Arial" w:hAnsi="Arial" w:cs="Arial"/>
        </w:rPr>
        <w:t xml:space="preserve"> </w:t>
      </w:r>
      <w:proofErr w:type="spellStart"/>
      <w:r w:rsidRPr="00F565A0">
        <w:rPr>
          <w:rFonts w:ascii="Arial" w:hAnsi="Arial" w:cs="Arial"/>
        </w:rPr>
        <w:t>pravosnažno</w:t>
      </w:r>
      <w:proofErr w:type="spellEnd"/>
      <w:r w:rsidRPr="00F565A0">
        <w:rPr>
          <w:rFonts w:ascii="Arial" w:hAnsi="Arial" w:cs="Arial"/>
        </w:rPr>
        <w:t xml:space="preserve"> </w:t>
      </w:r>
      <w:proofErr w:type="spellStart"/>
      <w:r w:rsidRPr="00F565A0">
        <w:rPr>
          <w:rFonts w:ascii="Arial" w:hAnsi="Arial" w:cs="Arial"/>
        </w:rPr>
        <w:t>osuđivan</w:t>
      </w:r>
      <w:proofErr w:type="spellEnd"/>
      <w:r w:rsidRPr="00F565A0">
        <w:rPr>
          <w:rFonts w:ascii="Arial" w:hAnsi="Arial" w:cs="Arial"/>
        </w:rPr>
        <w:t xml:space="preserve"> za </w:t>
      </w:r>
      <w:proofErr w:type="spellStart"/>
      <w:r w:rsidRPr="00F565A0">
        <w:rPr>
          <w:rFonts w:ascii="Arial" w:hAnsi="Arial" w:cs="Arial"/>
        </w:rPr>
        <w:t>krivično</w:t>
      </w:r>
      <w:proofErr w:type="spellEnd"/>
      <w:r w:rsidRPr="00F565A0">
        <w:rPr>
          <w:rFonts w:ascii="Arial" w:hAnsi="Arial" w:cs="Arial"/>
        </w:rPr>
        <w:t xml:space="preserve"> </w:t>
      </w:r>
      <w:proofErr w:type="spellStart"/>
      <w:r w:rsidRPr="00F565A0">
        <w:rPr>
          <w:rFonts w:ascii="Arial" w:hAnsi="Arial" w:cs="Arial"/>
        </w:rPr>
        <w:t>djelo</w:t>
      </w:r>
      <w:proofErr w:type="spellEnd"/>
      <w:r w:rsidRPr="00F565A0">
        <w:rPr>
          <w:rFonts w:ascii="Arial" w:hAnsi="Arial" w:cs="Arial"/>
        </w:rPr>
        <w:t xml:space="preserve"> </w:t>
      </w:r>
      <w:proofErr w:type="spellStart"/>
      <w:r w:rsidRPr="00F565A0">
        <w:rPr>
          <w:rFonts w:ascii="Arial" w:hAnsi="Arial" w:cs="Arial"/>
        </w:rPr>
        <w:t>iz</w:t>
      </w:r>
      <w:proofErr w:type="spellEnd"/>
      <w:r w:rsidRPr="00F565A0">
        <w:rPr>
          <w:rFonts w:ascii="Arial" w:hAnsi="Arial" w:cs="Arial"/>
        </w:rPr>
        <w:t xml:space="preserve"> </w:t>
      </w:r>
      <w:proofErr w:type="spellStart"/>
      <w:r w:rsidRPr="00F565A0">
        <w:rPr>
          <w:rFonts w:ascii="Arial" w:hAnsi="Arial" w:cs="Arial"/>
        </w:rPr>
        <w:t>tačke</w:t>
      </w:r>
      <w:proofErr w:type="spellEnd"/>
      <w:r w:rsidRPr="00F565A0">
        <w:rPr>
          <w:rFonts w:ascii="Arial" w:hAnsi="Arial" w:cs="Arial"/>
        </w:rPr>
        <w:t xml:space="preserve"> 2 </w:t>
      </w:r>
      <w:proofErr w:type="spellStart"/>
      <w:r w:rsidRPr="00F565A0">
        <w:rPr>
          <w:rFonts w:ascii="Arial" w:hAnsi="Arial" w:cs="Arial"/>
        </w:rPr>
        <w:t>ovog</w:t>
      </w:r>
      <w:proofErr w:type="spellEnd"/>
      <w:r w:rsidRPr="00F565A0">
        <w:rPr>
          <w:rFonts w:ascii="Arial" w:hAnsi="Arial" w:cs="Arial"/>
        </w:rPr>
        <w:t xml:space="preserve"> </w:t>
      </w:r>
      <w:proofErr w:type="spellStart"/>
      <w:r w:rsidRPr="00F565A0">
        <w:rPr>
          <w:rFonts w:ascii="Arial" w:hAnsi="Arial" w:cs="Arial"/>
        </w:rPr>
        <w:t>stava</w:t>
      </w:r>
      <w:proofErr w:type="spellEnd"/>
      <w:r w:rsidRPr="00F565A0">
        <w:rPr>
          <w:rFonts w:ascii="Arial" w:hAnsi="Arial" w:cs="Arial"/>
        </w:rPr>
        <w:t>.</w:t>
      </w:r>
    </w:p>
    <w:p w:rsidR="00F565A0" w:rsidRPr="00F565A0" w:rsidRDefault="00F565A0" w:rsidP="00F565A0">
      <w:pPr>
        <w:pStyle w:val="ListParagraph"/>
        <w:suppressAutoHyphens/>
        <w:spacing w:after="0" w:line="240" w:lineRule="auto"/>
        <w:jc w:val="both"/>
        <w:rPr>
          <w:rFonts w:ascii="Arial" w:hAnsi="Arial" w:cs="Arial"/>
          <w:noProof/>
        </w:rPr>
      </w:pPr>
    </w:p>
    <w:p w:rsidR="00F565A0" w:rsidRPr="00F565A0" w:rsidRDefault="00F565A0" w:rsidP="00F565A0">
      <w:pPr>
        <w:autoSpaceDE w:val="0"/>
        <w:autoSpaceDN w:val="0"/>
        <w:adjustRightInd w:val="0"/>
        <w:spacing w:after="0" w:line="240" w:lineRule="auto"/>
        <w:jc w:val="both"/>
        <w:rPr>
          <w:rFonts w:ascii="Arial" w:hAnsi="Arial" w:cs="Arial"/>
        </w:rPr>
      </w:pPr>
      <w:proofErr w:type="spellStart"/>
      <w:r w:rsidRPr="00F565A0">
        <w:rPr>
          <w:rFonts w:ascii="Arial" w:hAnsi="Arial" w:cs="Arial"/>
        </w:rPr>
        <w:t>Izuzetno</w:t>
      </w:r>
      <w:proofErr w:type="spellEnd"/>
      <w:r w:rsidRPr="00F565A0">
        <w:rPr>
          <w:rFonts w:ascii="Arial" w:hAnsi="Arial" w:cs="Arial"/>
        </w:rPr>
        <w:t xml:space="preserve"> od </w:t>
      </w:r>
      <w:proofErr w:type="spellStart"/>
      <w:r w:rsidRPr="00F565A0">
        <w:rPr>
          <w:rFonts w:ascii="Arial" w:hAnsi="Arial" w:cs="Arial"/>
        </w:rPr>
        <w:t>tačke</w:t>
      </w:r>
      <w:proofErr w:type="spellEnd"/>
      <w:r w:rsidRPr="00F565A0">
        <w:rPr>
          <w:rFonts w:ascii="Arial" w:hAnsi="Arial" w:cs="Arial"/>
        </w:rPr>
        <w:t xml:space="preserve"> 3 </w:t>
      </w:r>
      <w:proofErr w:type="spellStart"/>
      <w:r w:rsidRPr="00F565A0">
        <w:rPr>
          <w:rFonts w:ascii="Arial" w:hAnsi="Arial" w:cs="Arial"/>
        </w:rPr>
        <w:t>ovog</w:t>
      </w:r>
      <w:proofErr w:type="spellEnd"/>
      <w:r w:rsidRPr="00F565A0">
        <w:rPr>
          <w:rFonts w:ascii="Arial" w:hAnsi="Arial" w:cs="Arial"/>
        </w:rPr>
        <w:t xml:space="preserve"> </w:t>
      </w:r>
      <w:proofErr w:type="spellStart"/>
      <w:r w:rsidRPr="00F565A0">
        <w:rPr>
          <w:rFonts w:ascii="Arial" w:hAnsi="Arial" w:cs="Arial"/>
        </w:rPr>
        <w:t>člana</w:t>
      </w:r>
      <w:proofErr w:type="spellEnd"/>
      <w:r w:rsidRPr="00F565A0">
        <w:rPr>
          <w:rFonts w:ascii="Arial" w:hAnsi="Arial" w:cs="Arial"/>
        </w:rPr>
        <w:t xml:space="preserve"> </w:t>
      </w:r>
      <w:proofErr w:type="spellStart"/>
      <w:r w:rsidRPr="00F565A0">
        <w:rPr>
          <w:rFonts w:ascii="Arial" w:hAnsi="Arial" w:cs="Arial"/>
        </w:rPr>
        <w:t>neće</w:t>
      </w:r>
      <w:proofErr w:type="spellEnd"/>
      <w:r w:rsidRPr="00F565A0">
        <w:rPr>
          <w:rFonts w:ascii="Arial" w:hAnsi="Arial" w:cs="Arial"/>
        </w:rPr>
        <w:t xml:space="preserve"> se </w:t>
      </w:r>
      <w:proofErr w:type="spellStart"/>
      <w:r w:rsidRPr="00F565A0">
        <w:rPr>
          <w:rFonts w:ascii="Arial" w:hAnsi="Arial" w:cs="Arial"/>
        </w:rPr>
        <w:t>smatrati</w:t>
      </w:r>
      <w:proofErr w:type="spellEnd"/>
      <w:r w:rsidRPr="00F565A0">
        <w:rPr>
          <w:rFonts w:ascii="Arial" w:hAnsi="Arial" w:cs="Arial"/>
        </w:rPr>
        <w:t xml:space="preserve"> da je </w:t>
      </w:r>
      <w:proofErr w:type="spellStart"/>
      <w:r w:rsidRPr="00F565A0">
        <w:rPr>
          <w:rFonts w:ascii="Arial" w:hAnsi="Arial" w:cs="Arial"/>
        </w:rPr>
        <w:t>ponuđač</w:t>
      </w:r>
      <w:proofErr w:type="spellEnd"/>
      <w:r w:rsidRPr="00F565A0">
        <w:rPr>
          <w:rFonts w:ascii="Arial" w:hAnsi="Arial" w:cs="Arial"/>
        </w:rPr>
        <w:t xml:space="preserve"> </w:t>
      </w:r>
      <w:proofErr w:type="spellStart"/>
      <w:r w:rsidRPr="00F565A0">
        <w:rPr>
          <w:rFonts w:ascii="Arial" w:hAnsi="Arial" w:cs="Arial"/>
        </w:rPr>
        <w:t>nepodoban</w:t>
      </w:r>
      <w:proofErr w:type="spellEnd"/>
      <w:r w:rsidRPr="00F565A0">
        <w:rPr>
          <w:rFonts w:ascii="Arial" w:hAnsi="Arial" w:cs="Arial"/>
        </w:rPr>
        <w:t xml:space="preserve"> da </w:t>
      </w:r>
      <w:proofErr w:type="spellStart"/>
      <w:r w:rsidRPr="00F565A0">
        <w:rPr>
          <w:rFonts w:ascii="Arial" w:hAnsi="Arial" w:cs="Arial"/>
        </w:rPr>
        <w:t>učestvuje</w:t>
      </w:r>
      <w:proofErr w:type="spellEnd"/>
      <w:r w:rsidRPr="00F565A0">
        <w:rPr>
          <w:rFonts w:ascii="Arial" w:hAnsi="Arial" w:cs="Arial"/>
        </w:rPr>
        <w:t xml:space="preserve"> </w:t>
      </w:r>
      <w:proofErr w:type="spellStart"/>
      <w:r w:rsidRPr="00F565A0">
        <w:rPr>
          <w:rFonts w:ascii="Arial" w:hAnsi="Arial" w:cs="Arial"/>
        </w:rPr>
        <w:t>na</w:t>
      </w:r>
      <w:proofErr w:type="spellEnd"/>
      <w:r w:rsidRPr="00F565A0">
        <w:rPr>
          <w:rFonts w:ascii="Arial" w:hAnsi="Arial" w:cs="Arial"/>
        </w:rPr>
        <w:t xml:space="preserve"> </w:t>
      </w:r>
      <w:proofErr w:type="spellStart"/>
      <w:r w:rsidRPr="00F565A0">
        <w:rPr>
          <w:rFonts w:ascii="Arial" w:hAnsi="Arial" w:cs="Arial"/>
        </w:rPr>
        <w:t>javnom</w:t>
      </w:r>
      <w:proofErr w:type="spellEnd"/>
      <w:r w:rsidRPr="00F565A0">
        <w:rPr>
          <w:rFonts w:ascii="Arial" w:hAnsi="Arial" w:cs="Arial"/>
        </w:rPr>
        <w:t xml:space="preserve"> </w:t>
      </w:r>
      <w:proofErr w:type="spellStart"/>
      <w:r w:rsidRPr="00F565A0">
        <w:rPr>
          <w:rFonts w:ascii="Arial" w:hAnsi="Arial" w:cs="Arial"/>
        </w:rPr>
        <w:t>nadmetanju</w:t>
      </w:r>
      <w:proofErr w:type="spellEnd"/>
      <w:r w:rsidRPr="00F565A0">
        <w:rPr>
          <w:rFonts w:ascii="Arial" w:hAnsi="Arial" w:cs="Arial"/>
        </w:rPr>
        <w:t xml:space="preserve"> za </w:t>
      </w:r>
      <w:proofErr w:type="spellStart"/>
      <w:r w:rsidRPr="00F565A0">
        <w:rPr>
          <w:rFonts w:ascii="Arial" w:hAnsi="Arial" w:cs="Arial"/>
        </w:rPr>
        <w:t>davanje</w:t>
      </w:r>
      <w:proofErr w:type="spellEnd"/>
      <w:r w:rsidRPr="00F565A0">
        <w:rPr>
          <w:rFonts w:ascii="Arial" w:hAnsi="Arial" w:cs="Arial"/>
        </w:rPr>
        <w:t xml:space="preserve"> </w:t>
      </w:r>
      <w:proofErr w:type="spellStart"/>
      <w:r w:rsidRPr="00F565A0">
        <w:rPr>
          <w:rFonts w:ascii="Arial" w:hAnsi="Arial" w:cs="Arial"/>
        </w:rPr>
        <w:t>koncesija</w:t>
      </w:r>
      <w:proofErr w:type="spellEnd"/>
      <w:r w:rsidRPr="00F565A0">
        <w:rPr>
          <w:rFonts w:ascii="Arial" w:hAnsi="Arial" w:cs="Arial"/>
        </w:rPr>
        <w:t xml:space="preserve">, </w:t>
      </w:r>
      <w:proofErr w:type="spellStart"/>
      <w:r w:rsidRPr="00F565A0">
        <w:rPr>
          <w:rFonts w:ascii="Arial" w:hAnsi="Arial" w:cs="Arial"/>
        </w:rPr>
        <w:t>koji</w:t>
      </w:r>
      <w:proofErr w:type="spellEnd"/>
      <w:r w:rsidRPr="00F565A0">
        <w:rPr>
          <w:rFonts w:ascii="Arial" w:hAnsi="Arial" w:cs="Arial"/>
        </w:rPr>
        <w:t xml:space="preserve"> </w:t>
      </w:r>
      <w:proofErr w:type="spellStart"/>
      <w:r w:rsidRPr="00F565A0">
        <w:rPr>
          <w:rFonts w:ascii="Arial" w:hAnsi="Arial" w:cs="Arial"/>
        </w:rPr>
        <w:t>dokaže</w:t>
      </w:r>
      <w:proofErr w:type="spellEnd"/>
      <w:r w:rsidRPr="00F565A0">
        <w:rPr>
          <w:rFonts w:ascii="Arial" w:hAnsi="Arial" w:cs="Arial"/>
        </w:rPr>
        <w:t xml:space="preserve"> da </w:t>
      </w:r>
      <w:proofErr w:type="spellStart"/>
      <w:r w:rsidRPr="00F565A0">
        <w:rPr>
          <w:rFonts w:ascii="Arial" w:hAnsi="Arial" w:cs="Arial"/>
        </w:rPr>
        <w:t>nema</w:t>
      </w:r>
      <w:proofErr w:type="spellEnd"/>
      <w:r w:rsidRPr="00F565A0">
        <w:rPr>
          <w:rFonts w:ascii="Arial" w:hAnsi="Arial" w:cs="Arial"/>
        </w:rPr>
        <w:t xml:space="preserve"> </w:t>
      </w:r>
      <w:proofErr w:type="spellStart"/>
      <w:r w:rsidRPr="00F565A0">
        <w:rPr>
          <w:rFonts w:ascii="Arial" w:hAnsi="Arial" w:cs="Arial"/>
        </w:rPr>
        <w:t>obavezu</w:t>
      </w:r>
      <w:proofErr w:type="spellEnd"/>
      <w:r w:rsidRPr="00F565A0">
        <w:rPr>
          <w:rFonts w:ascii="Arial" w:hAnsi="Arial" w:cs="Arial"/>
        </w:rPr>
        <w:t xml:space="preserve"> </w:t>
      </w:r>
      <w:proofErr w:type="spellStart"/>
      <w:r w:rsidRPr="00F565A0">
        <w:rPr>
          <w:rFonts w:ascii="Arial" w:hAnsi="Arial" w:cs="Arial"/>
        </w:rPr>
        <w:t>plaćanja</w:t>
      </w:r>
      <w:proofErr w:type="spellEnd"/>
      <w:r w:rsidRPr="00F565A0">
        <w:rPr>
          <w:rFonts w:ascii="Arial" w:hAnsi="Arial" w:cs="Arial"/>
        </w:rPr>
        <w:t xml:space="preserve"> </w:t>
      </w:r>
      <w:proofErr w:type="spellStart"/>
      <w:r w:rsidRPr="00F565A0">
        <w:rPr>
          <w:rFonts w:ascii="Arial" w:hAnsi="Arial" w:cs="Arial"/>
        </w:rPr>
        <w:t>odnosno</w:t>
      </w:r>
      <w:proofErr w:type="spellEnd"/>
      <w:r w:rsidRPr="00F565A0">
        <w:rPr>
          <w:rFonts w:ascii="Arial" w:hAnsi="Arial" w:cs="Arial"/>
        </w:rPr>
        <w:t xml:space="preserve"> da mu je </w:t>
      </w:r>
      <w:proofErr w:type="spellStart"/>
      <w:r w:rsidRPr="00F565A0">
        <w:rPr>
          <w:rFonts w:ascii="Arial" w:hAnsi="Arial" w:cs="Arial"/>
        </w:rPr>
        <w:t>odobreno</w:t>
      </w:r>
      <w:proofErr w:type="spellEnd"/>
      <w:r w:rsidRPr="00F565A0">
        <w:rPr>
          <w:rFonts w:ascii="Arial" w:hAnsi="Arial" w:cs="Arial"/>
        </w:rPr>
        <w:t xml:space="preserve"> </w:t>
      </w:r>
      <w:proofErr w:type="spellStart"/>
      <w:r w:rsidRPr="00F565A0">
        <w:rPr>
          <w:rFonts w:ascii="Arial" w:hAnsi="Arial" w:cs="Arial"/>
        </w:rPr>
        <w:t>odlaganje</w:t>
      </w:r>
      <w:proofErr w:type="spellEnd"/>
      <w:r w:rsidRPr="00F565A0">
        <w:rPr>
          <w:rFonts w:ascii="Arial" w:hAnsi="Arial" w:cs="Arial"/>
        </w:rPr>
        <w:t xml:space="preserve"> </w:t>
      </w:r>
      <w:proofErr w:type="spellStart"/>
      <w:r w:rsidRPr="00F565A0">
        <w:rPr>
          <w:rFonts w:ascii="Arial" w:hAnsi="Arial" w:cs="Arial"/>
        </w:rPr>
        <w:t>plaćanja</w:t>
      </w:r>
      <w:proofErr w:type="spellEnd"/>
      <w:r w:rsidRPr="00F565A0">
        <w:rPr>
          <w:rFonts w:ascii="Arial" w:hAnsi="Arial" w:cs="Arial"/>
        </w:rPr>
        <w:t xml:space="preserve"> </w:t>
      </w:r>
      <w:proofErr w:type="spellStart"/>
      <w:r w:rsidRPr="00F565A0">
        <w:rPr>
          <w:rFonts w:ascii="Arial" w:hAnsi="Arial" w:cs="Arial"/>
        </w:rPr>
        <w:t>poreza</w:t>
      </w:r>
      <w:proofErr w:type="spellEnd"/>
      <w:r w:rsidRPr="00F565A0">
        <w:rPr>
          <w:rFonts w:ascii="Arial" w:hAnsi="Arial" w:cs="Arial"/>
        </w:rPr>
        <w:t xml:space="preserve"> </w:t>
      </w:r>
      <w:proofErr w:type="spellStart"/>
      <w:r w:rsidRPr="00F565A0">
        <w:rPr>
          <w:rFonts w:ascii="Arial" w:hAnsi="Arial" w:cs="Arial"/>
        </w:rPr>
        <w:t>i</w:t>
      </w:r>
      <w:proofErr w:type="spellEnd"/>
      <w:r w:rsidRPr="00F565A0">
        <w:rPr>
          <w:rFonts w:ascii="Arial" w:hAnsi="Arial" w:cs="Arial"/>
        </w:rPr>
        <w:t xml:space="preserve"> </w:t>
      </w:r>
      <w:proofErr w:type="spellStart"/>
      <w:r w:rsidRPr="00F565A0">
        <w:rPr>
          <w:rFonts w:ascii="Arial" w:hAnsi="Arial" w:cs="Arial"/>
        </w:rPr>
        <w:t>doprinosa</w:t>
      </w:r>
      <w:proofErr w:type="spellEnd"/>
      <w:r w:rsidRPr="00F565A0">
        <w:rPr>
          <w:rFonts w:ascii="Arial" w:hAnsi="Arial" w:cs="Arial"/>
        </w:rPr>
        <w:t xml:space="preserve">, </w:t>
      </w:r>
      <w:proofErr w:type="spellStart"/>
      <w:r w:rsidRPr="00F565A0">
        <w:rPr>
          <w:rFonts w:ascii="Arial" w:hAnsi="Arial" w:cs="Arial"/>
        </w:rPr>
        <w:t>koje</w:t>
      </w:r>
      <w:proofErr w:type="spellEnd"/>
      <w:r w:rsidRPr="00F565A0">
        <w:rPr>
          <w:rFonts w:ascii="Arial" w:hAnsi="Arial" w:cs="Arial"/>
        </w:rPr>
        <w:t xml:space="preserve"> </w:t>
      </w:r>
      <w:proofErr w:type="spellStart"/>
      <w:r w:rsidRPr="00F565A0">
        <w:rPr>
          <w:rFonts w:ascii="Arial" w:hAnsi="Arial" w:cs="Arial"/>
        </w:rPr>
        <w:t>blagovremeno</w:t>
      </w:r>
      <w:proofErr w:type="spellEnd"/>
      <w:r w:rsidRPr="00F565A0">
        <w:rPr>
          <w:rFonts w:ascii="Arial" w:hAnsi="Arial" w:cs="Arial"/>
        </w:rPr>
        <w:t xml:space="preserve"> </w:t>
      </w:r>
      <w:proofErr w:type="spellStart"/>
      <w:r w:rsidRPr="00F565A0">
        <w:rPr>
          <w:rFonts w:ascii="Arial" w:hAnsi="Arial" w:cs="Arial"/>
        </w:rPr>
        <w:t>izvršava</w:t>
      </w:r>
      <w:proofErr w:type="spellEnd"/>
      <w:r w:rsidRPr="00F565A0">
        <w:rPr>
          <w:rFonts w:ascii="Arial" w:hAnsi="Arial" w:cs="Arial"/>
        </w:rPr>
        <w:t>.</w:t>
      </w:r>
    </w:p>
    <w:p w:rsidR="00F565A0" w:rsidRPr="00F565A0" w:rsidRDefault="00F565A0" w:rsidP="00F565A0">
      <w:pPr>
        <w:autoSpaceDE w:val="0"/>
        <w:autoSpaceDN w:val="0"/>
        <w:adjustRightInd w:val="0"/>
        <w:spacing w:after="0" w:line="240" w:lineRule="auto"/>
        <w:jc w:val="both"/>
        <w:rPr>
          <w:rFonts w:ascii="Arial" w:hAnsi="Arial" w:cs="Arial"/>
        </w:rPr>
      </w:pPr>
    </w:p>
    <w:p w:rsidR="00F565A0" w:rsidRPr="00F565A0" w:rsidRDefault="00F565A0" w:rsidP="00F565A0">
      <w:pPr>
        <w:spacing w:after="0" w:line="240" w:lineRule="auto"/>
        <w:jc w:val="both"/>
        <w:rPr>
          <w:rFonts w:ascii="Arial" w:hAnsi="Arial" w:cs="Arial"/>
          <w:noProof/>
        </w:rPr>
      </w:pPr>
      <w:r w:rsidRPr="00F565A0">
        <w:rPr>
          <w:rFonts w:ascii="Arial" w:hAnsi="Arial" w:cs="Arial"/>
          <w:noProof/>
        </w:rPr>
        <w:t>S tim u vezi, u cilju dokazivanja da je ponuđač podoban da učestvuje u postupku javnog nadmetanja, neophodno je dostaviti sljedeću dokumentaciju:</w:t>
      </w:r>
    </w:p>
    <w:p w:rsidR="00F565A0" w:rsidRPr="00F565A0" w:rsidRDefault="00F565A0" w:rsidP="00F565A0">
      <w:pPr>
        <w:spacing w:after="0" w:line="240" w:lineRule="auto"/>
        <w:jc w:val="both"/>
        <w:rPr>
          <w:rFonts w:ascii="Arial" w:eastAsia="Arial Unicode MS" w:hAnsi="Arial" w:cs="Arial"/>
          <w:noProof/>
          <w:kern w:val="2"/>
        </w:rPr>
      </w:pPr>
    </w:p>
    <w:p w:rsidR="00F565A0" w:rsidRPr="00F565A0" w:rsidRDefault="00F565A0" w:rsidP="00F565A0">
      <w:pPr>
        <w:pStyle w:val="ListParagraph"/>
        <w:numPr>
          <w:ilvl w:val="0"/>
          <w:numId w:val="29"/>
        </w:numPr>
        <w:suppressAutoHyphens/>
        <w:spacing w:after="0" w:line="240" w:lineRule="auto"/>
        <w:jc w:val="both"/>
        <w:rPr>
          <w:rFonts w:ascii="Arial" w:hAnsi="Arial" w:cs="Arial"/>
          <w:noProof/>
        </w:rPr>
      </w:pPr>
      <w:r w:rsidRPr="00F565A0">
        <w:rPr>
          <w:rFonts w:ascii="Arial" w:eastAsia="Times New Roman" w:hAnsi="Arial" w:cs="Arial"/>
          <w:noProof/>
        </w:rPr>
        <w:lastRenderedPageBreak/>
        <w:t xml:space="preserve">Izvod iz sudskog, ili drugog odgovarajućeg registra države u kojoj ponuđač ima sjedište- </w:t>
      </w:r>
      <w:r w:rsidRPr="00F565A0">
        <w:rPr>
          <w:rFonts w:ascii="Arial" w:eastAsia="Times New Roman" w:hAnsi="Arial" w:cs="Arial"/>
          <w:noProof/>
          <w:u w:val="single"/>
        </w:rPr>
        <w:t>dokaz izdaje CRPS</w:t>
      </w:r>
      <w:r w:rsidRPr="00F565A0">
        <w:rPr>
          <w:rFonts w:ascii="Arial" w:eastAsia="Times New Roman" w:hAnsi="Arial" w:cs="Arial"/>
          <w:noProof/>
        </w:rPr>
        <w:t>;</w:t>
      </w:r>
    </w:p>
    <w:p w:rsidR="00F565A0" w:rsidRPr="00F565A0" w:rsidRDefault="00F565A0" w:rsidP="00F565A0">
      <w:pPr>
        <w:pStyle w:val="ListParagraph"/>
        <w:numPr>
          <w:ilvl w:val="0"/>
          <w:numId w:val="3"/>
        </w:numPr>
        <w:spacing w:after="0" w:line="240" w:lineRule="auto"/>
        <w:jc w:val="both"/>
        <w:rPr>
          <w:rFonts w:ascii="Arial" w:eastAsia="Times New Roman" w:hAnsi="Arial" w:cs="Arial"/>
          <w:noProof/>
          <w:u w:val="single"/>
        </w:rPr>
      </w:pPr>
      <w:r w:rsidRPr="00F565A0">
        <w:rPr>
          <w:rFonts w:ascii="Arial" w:eastAsia="Times New Roman" w:hAnsi="Arial" w:cs="Arial"/>
          <w:noProof/>
        </w:rPr>
        <w:t xml:space="preserve">dokaz da protiv ponuđača nije pokrenut postupak stečaja - </w:t>
      </w:r>
      <w:r w:rsidRPr="00F565A0">
        <w:rPr>
          <w:rFonts w:ascii="Arial" w:eastAsia="Times New Roman" w:hAnsi="Arial" w:cs="Arial"/>
          <w:noProof/>
          <w:u w:val="single"/>
        </w:rPr>
        <w:t>dokaz/potvrdu izdaje Privredni sud;</w:t>
      </w:r>
    </w:p>
    <w:p w:rsidR="00F565A0" w:rsidRPr="00F565A0" w:rsidRDefault="00F565A0" w:rsidP="00F565A0">
      <w:pPr>
        <w:pStyle w:val="ListParagraph"/>
        <w:numPr>
          <w:ilvl w:val="0"/>
          <w:numId w:val="3"/>
        </w:numPr>
        <w:spacing w:after="0" w:line="240" w:lineRule="auto"/>
        <w:jc w:val="both"/>
        <w:rPr>
          <w:rFonts w:ascii="Arial" w:eastAsia="Times New Roman" w:hAnsi="Arial" w:cs="Arial"/>
          <w:noProof/>
        </w:rPr>
      </w:pPr>
      <w:r w:rsidRPr="00F565A0">
        <w:rPr>
          <w:rFonts w:ascii="Arial" w:eastAsia="Times New Roman" w:hAnsi="Arial" w:cs="Arial"/>
          <w:noProof/>
        </w:rPr>
        <w:t xml:space="preserve">dokaz da ponuđač, kao i odgovorno lice ponuđača, odnosno izvršni direktor I ovlašćeni zastupnik nijesu pravosnažno osuđivani za krivično djelo </w:t>
      </w:r>
      <w:proofErr w:type="spellStart"/>
      <w:r w:rsidRPr="00F565A0">
        <w:rPr>
          <w:rFonts w:ascii="Arial" w:hAnsi="Arial" w:cs="Arial"/>
        </w:rPr>
        <w:t>kriminalnog</w:t>
      </w:r>
      <w:proofErr w:type="spellEnd"/>
      <w:r w:rsidRPr="00F565A0">
        <w:rPr>
          <w:rFonts w:ascii="Arial" w:hAnsi="Arial" w:cs="Arial"/>
        </w:rPr>
        <w:t xml:space="preserve"> </w:t>
      </w:r>
      <w:proofErr w:type="spellStart"/>
      <w:r w:rsidRPr="00F565A0">
        <w:rPr>
          <w:rFonts w:ascii="Arial" w:hAnsi="Arial" w:cs="Arial"/>
        </w:rPr>
        <w:t>udruživanja</w:t>
      </w:r>
      <w:proofErr w:type="spellEnd"/>
      <w:r w:rsidRPr="00F565A0">
        <w:rPr>
          <w:rFonts w:ascii="Arial" w:hAnsi="Arial" w:cs="Arial"/>
        </w:rPr>
        <w:t xml:space="preserve">, </w:t>
      </w:r>
      <w:proofErr w:type="spellStart"/>
      <w:r w:rsidRPr="00F565A0">
        <w:rPr>
          <w:rFonts w:ascii="Arial" w:hAnsi="Arial" w:cs="Arial"/>
        </w:rPr>
        <w:t>stvaranje</w:t>
      </w:r>
      <w:proofErr w:type="spellEnd"/>
      <w:r w:rsidRPr="00F565A0">
        <w:rPr>
          <w:rFonts w:ascii="Arial" w:hAnsi="Arial" w:cs="Arial"/>
        </w:rPr>
        <w:t xml:space="preserve"> </w:t>
      </w:r>
      <w:proofErr w:type="spellStart"/>
      <w:r w:rsidRPr="00F565A0">
        <w:rPr>
          <w:rFonts w:ascii="Arial" w:hAnsi="Arial" w:cs="Arial"/>
        </w:rPr>
        <w:t>kriminalne</w:t>
      </w:r>
      <w:proofErr w:type="spellEnd"/>
      <w:r w:rsidRPr="00F565A0">
        <w:rPr>
          <w:rFonts w:ascii="Arial" w:hAnsi="Arial" w:cs="Arial"/>
        </w:rPr>
        <w:t xml:space="preserve"> </w:t>
      </w:r>
      <w:proofErr w:type="spellStart"/>
      <w:r w:rsidRPr="00F565A0">
        <w:rPr>
          <w:rFonts w:ascii="Arial" w:hAnsi="Arial" w:cs="Arial"/>
        </w:rPr>
        <w:t>organizacije</w:t>
      </w:r>
      <w:proofErr w:type="spellEnd"/>
      <w:r w:rsidRPr="00F565A0">
        <w:rPr>
          <w:rFonts w:ascii="Arial" w:hAnsi="Arial" w:cs="Arial"/>
        </w:rPr>
        <w:t xml:space="preserve">; </w:t>
      </w:r>
      <w:proofErr w:type="spellStart"/>
      <w:r w:rsidRPr="00F565A0">
        <w:rPr>
          <w:rFonts w:ascii="Arial" w:hAnsi="Arial" w:cs="Arial"/>
        </w:rPr>
        <w:t>davanje</w:t>
      </w:r>
      <w:proofErr w:type="spellEnd"/>
      <w:r w:rsidRPr="00F565A0">
        <w:rPr>
          <w:rFonts w:ascii="Arial" w:hAnsi="Arial" w:cs="Arial"/>
        </w:rPr>
        <w:t xml:space="preserve"> </w:t>
      </w:r>
      <w:proofErr w:type="spellStart"/>
      <w:r w:rsidRPr="00F565A0">
        <w:rPr>
          <w:rFonts w:ascii="Arial" w:hAnsi="Arial" w:cs="Arial"/>
        </w:rPr>
        <w:t>mita</w:t>
      </w:r>
      <w:proofErr w:type="spellEnd"/>
      <w:r w:rsidRPr="00F565A0">
        <w:rPr>
          <w:rFonts w:ascii="Arial" w:hAnsi="Arial" w:cs="Arial"/>
        </w:rPr>
        <w:t xml:space="preserve">; </w:t>
      </w:r>
      <w:proofErr w:type="spellStart"/>
      <w:r w:rsidRPr="00F565A0">
        <w:rPr>
          <w:rFonts w:ascii="Arial" w:hAnsi="Arial" w:cs="Arial"/>
        </w:rPr>
        <w:t>primanje</w:t>
      </w:r>
      <w:proofErr w:type="spellEnd"/>
      <w:r w:rsidRPr="00F565A0">
        <w:rPr>
          <w:rFonts w:ascii="Arial" w:hAnsi="Arial" w:cs="Arial"/>
        </w:rPr>
        <w:t xml:space="preserve"> </w:t>
      </w:r>
      <w:proofErr w:type="spellStart"/>
      <w:r w:rsidRPr="00F565A0">
        <w:rPr>
          <w:rFonts w:ascii="Arial" w:hAnsi="Arial" w:cs="Arial"/>
        </w:rPr>
        <w:t>mita</w:t>
      </w:r>
      <w:proofErr w:type="spellEnd"/>
      <w:r w:rsidRPr="00F565A0">
        <w:rPr>
          <w:rFonts w:ascii="Arial" w:hAnsi="Arial" w:cs="Arial"/>
        </w:rPr>
        <w:t xml:space="preserve">; </w:t>
      </w:r>
      <w:proofErr w:type="spellStart"/>
      <w:r w:rsidRPr="00F565A0">
        <w:rPr>
          <w:rFonts w:ascii="Arial" w:hAnsi="Arial" w:cs="Arial"/>
        </w:rPr>
        <w:t>davanje</w:t>
      </w:r>
      <w:proofErr w:type="spellEnd"/>
      <w:r w:rsidRPr="00F565A0">
        <w:rPr>
          <w:rFonts w:ascii="Arial" w:hAnsi="Arial" w:cs="Arial"/>
        </w:rPr>
        <w:t xml:space="preserve"> </w:t>
      </w:r>
      <w:proofErr w:type="spellStart"/>
      <w:r w:rsidRPr="00F565A0">
        <w:rPr>
          <w:rFonts w:ascii="Arial" w:hAnsi="Arial" w:cs="Arial"/>
        </w:rPr>
        <w:t>mita</w:t>
      </w:r>
      <w:proofErr w:type="spellEnd"/>
      <w:r w:rsidRPr="00F565A0">
        <w:rPr>
          <w:rFonts w:ascii="Arial" w:hAnsi="Arial" w:cs="Arial"/>
        </w:rPr>
        <w:t xml:space="preserve"> u </w:t>
      </w:r>
      <w:proofErr w:type="spellStart"/>
      <w:r w:rsidRPr="00F565A0">
        <w:rPr>
          <w:rFonts w:ascii="Arial" w:hAnsi="Arial" w:cs="Arial"/>
        </w:rPr>
        <w:t>privrednom</w:t>
      </w:r>
      <w:proofErr w:type="spellEnd"/>
      <w:r w:rsidRPr="00F565A0">
        <w:rPr>
          <w:rFonts w:ascii="Arial" w:hAnsi="Arial" w:cs="Arial"/>
        </w:rPr>
        <w:t xml:space="preserve"> </w:t>
      </w:r>
      <w:proofErr w:type="spellStart"/>
      <w:r w:rsidRPr="00F565A0">
        <w:rPr>
          <w:rFonts w:ascii="Arial" w:hAnsi="Arial" w:cs="Arial"/>
        </w:rPr>
        <w:t>poslovanju</w:t>
      </w:r>
      <w:proofErr w:type="spellEnd"/>
      <w:r w:rsidRPr="00F565A0">
        <w:rPr>
          <w:rFonts w:ascii="Arial" w:hAnsi="Arial" w:cs="Arial"/>
        </w:rPr>
        <w:t xml:space="preserve">; </w:t>
      </w:r>
      <w:proofErr w:type="spellStart"/>
      <w:r w:rsidRPr="00F565A0">
        <w:rPr>
          <w:rFonts w:ascii="Arial" w:hAnsi="Arial" w:cs="Arial"/>
        </w:rPr>
        <w:t>primanje</w:t>
      </w:r>
      <w:proofErr w:type="spellEnd"/>
      <w:r w:rsidRPr="00F565A0">
        <w:rPr>
          <w:rFonts w:ascii="Arial" w:hAnsi="Arial" w:cs="Arial"/>
        </w:rPr>
        <w:t xml:space="preserve"> </w:t>
      </w:r>
      <w:proofErr w:type="spellStart"/>
      <w:r w:rsidRPr="00F565A0">
        <w:rPr>
          <w:rFonts w:ascii="Arial" w:hAnsi="Arial" w:cs="Arial"/>
        </w:rPr>
        <w:t>mita</w:t>
      </w:r>
      <w:proofErr w:type="spellEnd"/>
      <w:r w:rsidRPr="00F565A0">
        <w:rPr>
          <w:rFonts w:ascii="Arial" w:hAnsi="Arial" w:cs="Arial"/>
        </w:rPr>
        <w:t xml:space="preserve"> u </w:t>
      </w:r>
      <w:proofErr w:type="spellStart"/>
      <w:r w:rsidRPr="00F565A0">
        <w:rPr>
          <w:rFonts w:ascii="Arial" w:hAnsi="Arial" w:cs="Arial"/>
        </w:rPr>
        <w:t>privrednom</w:t>
      </w:r>
      <w:proofErr w:type="spellEnd"/>
      <w:r w:rsidRPr="00F565A0">
        <w:rPr>
          <w:rFonts w:ascii="Arial" w:hAnsi="Arial" w:cs="Arial"/>
        </w:rPr>
        <w:t xml:space="preserve"> </w:t>
      </w:r>
      <w:proofErr w:type="spellStart"/>
      <w:r w:rsidRPr="00F565A0">
        <w:rPr>
          <w:rFonts w:ascii="Arial" w:hAnsi="Arial" w:cs="Arial"/>
        </w:rPr>
        <w:t>poslovanju</w:t>
      </w:r>
      <w:proofErr w:type="spellEnd"/>
      <w:r w:rsidRPr="00F565A0">
        <w:rPr>
          <w:rFonts w:ascii="Arial" w:hAnsi="Arial" w:cs="Arial"/>
        </w:rPr>
        <w:t xml:space="preserve">; </w:t>
      </w:r>
      <w:proofErr w:type="spellStart"/>
      <w:r w:rsidRPr="00F565A0">
        <w:rPr>
          <w:rFonts w:ascii="Arial" w:hAnsi="Arial" w:cs="Arial"/>
        </w:rPr>
        <w:t>prevare</w:t>
      </w:r>
      <w:proofErr w:type="spellEnd"/>
      <w:r w:rsidRPr="00F565A0">
        <w:rPr>
          <w:rFonts w:ascii="Arial" w:hAnsi="Arial" w:cs="Arial"/>
        </w:rPr>
        <w:t xml:space="preserve">; </w:t>
      </w:r>
      <w:proofErr w:type="spellStart"/>
      <w:r w:rsidRPr="00F565A0">
        <w:rPr>
          <w:rFonts w:ascii="Arial" w:hAnsi="Arial" w:cs="Arial"/>
        </w:rPr>
        <w:t>terorizma</w:t>
      </w:r>
      <w:proofErr w:type="spellEnd"/>
      <w:r w:rsidRPr="00F565A0">
        <w:rPr>
          <w:rFonts w:ascii="Arial" w:hAnsi="Arial" w:cs="Arial"/>
        </w:rPr>
        <w:t xml:space="preserve">; </w:t>
      </w:r>
      <w:proofErr w:type="spellStart"/>
      <w:r w:rsidRPr="00F565A0">
        <w:rPr>
          <w:rFonts w:ascii="Arial" w:hAnsi="Arial" w:cs="Arial"/>
        </w:rPr>
        <w:t>finansiranje</w:t>
      </w:r>
      <w:proofErr w:type="spellEnd"/>
      <w:r w:rsidRPr="00F565A0">
        <w:rPr>
          <w:rFonts w:ascii="Arial" w:hAnsi="Arial" w:cs="Arial"/>
        </w:rPr>
        <w:t xml:space="preserve"> </w:t>
      </w:r>
      <w:proofErr w:type="spellStart"/>
      <w:r w:rsidRPr="00F565A0">
        <w:rPr>
          <w:rFonts w:ascii="Arial" w:hAnsi="Arial" w:cs="Arial"/>
        </w:rPr>
        <w:t>terorizma</w:t>
      </w:r>
      <w:proofErr w:type="spellEnd"/>
      <w:r w:rsidRPr="00F565A0">
        <w:rPr>
          <w:rFonts w:ascii="Arial" w:hAnsi="Arial" w:cs="Arial"/>
        </w:rPr>
        <w:t xml:space="preserve">; </w:t>
      </w:r>
      <w:proofErr w:type="spellStart"/>
      <w:r w:rsidRPr="00F565A0">
        <w:rPr>
          <w:rFonts w:ascii="Arial" w:hAnsi="Arial" w:cs="Arial"/>
        </w:rPr>
        <w:t>terorističko</w:t>
      </w:r>
      <w:proofErr w:type="spellEnd"/>
      <w:r w:rsidRPr="00F565A0">
        <w:rPr>
          <w:rFonts w:ascii="Arial" w:hAnsi="Arial" w:cs="Arial"/>
        </w:rPr>
        <w:t xml:space="preserve"> </w:t>
      </w:r>
      <w:proofErr w:type="spellStart"/>
      <w:r w:rsidRPr="00F565A0">
        <w:rPr>
          <w:rFonts w:ascii="Arial" w:hAnsi="Arial" w:cs="Arial"/>
        </w:rPr>
        <w:t>udruživanje</w:t>
      </w:r>
      <w:proofErr w:type="spellEnd"/>
      <w:r w:rsidRPr="00F565A0">
        <w:rPr>
          <w:rFonts w:ascii="Arial" w:hAnsi="Arial" w:cs="Arial"/>
        </w:rPr>
        <w:t xml:space="preserve">; </w:t>
      </w:r>
      <w:proofErr w:type="spellStart"/>
      <w:r w:rsidRPr="00F565A0">
        <w:rPr>
          <w:rFonts w:ascii="Arial" w:hAnsi="Arial" w:cs="Arial"/>
        </w:rPr>
        <w:t>učestvovanje</w:t>
      </w:r>
      <w:proofErr w:type="spellEnd"/>
      <w:r w:rsidRPr="00F565A0">
        <w:rPr>
          <w:rFonts w:ascii="Arial" w:hAnsi="Arial" w:cs="Arial"/>
        </w:rPr>
        <w:t xml:space="preserve"> u </w:t>
      </w:r>
      <w:proofErr w:type="spellStart"/>
      <w:r w:rsidRPr="00F565A0">
        <w:rPr>
          <w:rFonts w:ascii="Arial" w:hAnsi="Arial" w:cs="Arial"/>
        </w:rPr>
        <w:t>stranim</w:t>
      </w:r>
      <w:proofErr w:type="spellEnd"/>
      <w:r w:rsidRPr="00F565A0">
        <w:rPr>
          <w:rFonts w:ascii="Arial" w:hAnsi="Arial" w:cs="Arial"/>
        </w:rPr>
        <w:t xml:space="preserve"> </w:t>
      </w:r>
      <w:proofErr w:type="spellStart"/>
      <w:r w:rsidRPr="00F565A0">
        <w:rPr>
          <w:rFonts w:ascii="Arial" w:hAnsi="Arial" w:cs="Arial"/>
        </w:rPr>
        <w:t>oružanim</w:t>
      </w:r>
      <w:proofErr w:type="spellEnd"/>
      <w:r w:rsidRPr="00F565A0">
        <w:rPr>
          <w:rFonts w:ascii="Arial" w:hAnsi="Arial" w:cs="Arial"/>
        </w:rPr>
        <w:t xml:space="preserve"> </w:t>
      </w:r>
      <w:proofErr w:type="spellStart"/>
      <w:r w:rsidRPr="00F565A0">
        <w:rPr>
          <w:rFonts w:ascii="Arial" w:hAnsi="Arial" w:cs="Arial"/>
        </w:rPr>
        <w:t>formacijama</w:t>
      </w:r>
      <w:proofErr w:type="spellEnd"/>
      <w:r w:rsidRPr="00F565A0">
        <w:rPr>
          <w:rFonts w:ascii="Arial" w:hAnsi="Arial" w:cs="Arial"/>
        </w:rPr>
        <w:t xml:space="preserve">; </w:t>
      </w:r>
      <w:proofErr w:type="spellStart"/>
      <w:r w:rsidRPr="00F565A0">
        <w:rPr>
          <w:rFonts w:ascii="Arial" w:hAnsi="Arial" w:cs="Arial"/>
        </w:rPr>
        <w:t>pranja</w:t>
      </w:r>
      <w:proofErr w:type="spellEnd"/>
      <w:r w:rsidRPr="00F565A0">
        <w:rPr>
          <w:rFonts w:ascii="Arial" w:hAnsi="Arial" w:cs="Arial"/>
        </w:rPr>
        <w:t xml:space="preserve"> </w:t>
      </w:r>
      <w:proofErr w:type="spellStart"/>
      <w:r w:rsidRPr="00F565A0">
        <w:rPr>
          <w:rFonts w:ascii="Arial" w:hAnsi="Arial" w:cs="Arial"/>
        </w:rPr>
        <w:t>novca</w:t>
      </w:r>
      <w:proofErr w:type="spellEnd"/>
      <w:r w:rsidRPr="00F565A0">
        <w:rPr>
          <w:rFonts w:ascii="Arial" w:hAnsi="Arial" w:cs="Arial"/>
        </w:rPr>
        <w:t xml:space="preserve">; </w:t>
      </w:r>
      <w:proofErr w:type="spellStart"/>
      <w:r w:rsidRPr="00F565A0">
        <w:rPr>
          <w:rFonts w:ascii="Arial" w:hAnsi="Arial" w:cs="Arial"/>
        </w:rPr>
        <w:t>trgovine</w:t>
      </w:r>
      <w:proofErr w:type="spellEnd"/>
      <w:r w:rsidRPr="00F565A0">
        <w:rPr>
          <w:rFonts w:ascii="Arial" w:hAnsi="Arial" w:cs="Arial"/>
        </w:rPr>
        <w:t xml:space="preserve"> </w:t>
      </w:r>
      <w:proofErr w:type="spellStart"/>
      <w:r w:rsidRPr="00F565A0">
        <w:rPr>
          <w:rFonts w:ascii="Arial" w:hAnsi="Arial" w:cs="Arial"/>
        </w:rPr>
        <w:t>ljudima</w:t>
      </w:r>
      <w:proofErr w:type="spellEnd"/>
      <w:r w:rsidRPr="00F565A0">
        <w:rPr>
          <w:rFonts w:ascii="Arial" w:hAnsi="Arial" w:cs="Arial"/>
        </w:rPr>
        <w:t xml:space="preserve">; </w:t>
      </w:r>
      <w:proofErr w:type="spellStart"/>
      <w:r w:rsidRPr="00F565A0">
        <w:rPr>
          <w:rFonts w:ascii="Arial" w:hAnsi="Arial" w:cs="Arial"/>
        </w:rPr>
        <w:t>trgovine</w:t>
      </w:r>
      <w:proofErr w:type="spellEnd"/>
      <w:r w:rsidRPr="00F565A0">
        <w:rPr>
          <w:rFonts w:ascii="Arial" w:hAnsi="Arial" w:cs="Arial"/>
        </w:rPr>
        <w:t xml:space="preserve"> </w:t>
      </w:r>
      <w:proofErr w:type="spellStart"/>
      <w:r w:rsidRPr="00F565A0">
        <w:rPr>
          <w:rFonts w:ascii="Arial" w:hAnsi="Arial" w:cs="Arial"/>
        </w:rPr>
        <w:t>maloljetnim</w:t>
      </w:r>
      <w:proofErr w:type="spellEnd"/>
      <w:r w:rsidRPr="00F565A0">
        <w:rPr>
          <w:rFonts w:ascii="Arial" w:hAnsi="Arial" w:cs="Arial"/>
        </w:rPr>
        <w:t xml:space="preserve"> </w:t>
      </w:r>
      <w:proofErr w:type="spellStart"/>
      <w:r w:rsidRPr="00F565A0">
        <w:rPr>
          <w:rFonts w:ascii="Arial" w:hAnsi="Arial" w:cs="Arial"/>
        </w:rPr>
        <w:t>licima</w:t>
      </w:r>
      <w:proofErr w:type="spellEnd"/>
      <w:r w:rsidRPr="00F565A0">
        <w:rPr>
          <w:rFonts w:ascii="Arial" w:hAnsi="Arial" w:cs="Arial"/>
        </w:rPr>
        <w:t xml:space="preserve"> </w:t>
      </w:r>
      <w:proofErr w:type="spellStart"/>
      <w:r w:rsidRPr="00F565A0">
        <w:rPr>
          <w:rFonts w:ascii="Arial" w:hAnsi="Arial" w:cs="Arial"/>
        </w:rPr>
        <w:t>radi</w:t>
      </w:r>
      <w:proofErr w:type="spellEnd"/>
      <w:r w:rsidRPr="00F565A0">
        <w:rPr>
          <w:rFonts w:ascii="Arial" w:hAnsi="Arial" w:cs="Arial"/>
        </w:rPr>
        <w:t xml:space="preserve"> </w:t>
      </w:r>
      <w:proofErr w:type="spellStart"/>
      <w:r w:rsidRPr="00F565A0">
        <w:rPr>
          <w:rFonts w:ascii="Arial" w:hAnsi="Arial" w:cs="Arial"/>
        </w:rPr>
        <w:t>usvojenja</w:t>
      </w:r>
      <w:proofErr w:type="spellEnd"/>
      <w:r w:rsidRPr="00F565A0">
        <w:rPr>
          <w:rFonts w:ascii="Arial" w:hAnsi="Arial" w:cs="Arial"/>
        </w:rPr>
        <w:t xml:space="preserve">; </w:t>
      </w:r>
      <w:proofErr w:type="spellStart"/>
      <w:r w:rsidRPr="00F565A0">
        <w:rPr>
          <w:rFonts w:ascii="Arial" w:hAnsi="Arial" w:cs="Arial"/>
        </w:rPr>
        <w:t>zasnivanje</w:t>
      </w:r>
      <w:proofErr w:type="spellEnd"/>
      <w:r w:rsidRPr="00F565A0">
        <w:rPr>
          <w:rFonts w:ascii="Arial" w:hAnsi="Arial" w:cs="Arial"/>
        </w:rPr>
        <w:t xml:space="preserve"> </w:t>
      </w:r>
      <w:proofErr w:type="spellStart"/>
      <w:r w:rsidRPr="00F565A0">
        <w:rPr>
          <w:rFonts w:ascii="Arial" w:hAnsi="Arial" w:cs="Arial"/>
        </w:rPr>
        <w:t>ropskog</w:t>
      </w:r>
      <w:proofErr w:type="spellEnd"/>
      <w:r w:rsidRPr="00F565A0">
        <w:rPr>
          <w:rFonts w:ascii="Arial" w:hAnsi="Arial" w:cs="Arial"/>
        </w:rPr>
        <w:t xml:space="preserve"> </w:t>
      </w:r>
      <w:proofErr w:type="spellStart"/>
      <w:r w:rsidRPr="00F565A0">
        <w:rPr>
          <w:rFonts w:ascii="Arial" w:hAnsi="Arial" w:cs="Arial"/>
        </w:rPr>
        <w:t>odnosa</w:t>
      </w:r>
      <w:proofErr w:type="spellEnd"/>
      <w:r w:rsidRPr="00F565A0">
        <w:rPr>
          <w:rFonts w:ascii="Arial" w:hAnsi="Arial" w:cs="Arial"/>
        </w:rPr>
        <w:t xml:space="preserve"> </w:t>
      </w:r>
      <w:proofErr w:type="spellStart"/>
      <w:r w:rsidRPr="00F565A0">
        <w:rPr>
          <w:rFonts w:ascii="Arial" w:hAnsi="Arial" w:cs="Arial"/>
        </w:rPr>
        <w:t>i</w:t>
      </w:r>
      <w:proofErr w:type="spellEnd"/>
      <w:r w:rsidRPr="00F565A0">
        <w:rPr>
          <w:rFonts w:ascii="Arial" w:hAnsi="Arial" w:cs="Arial"/>
        </w:rPr>
        <w:t xml:space="preserve"> </w:t>
      </w:r>
      <w:proofErr w:type="spellStart"/>
      <w:r w:rsidRPr="00F565A0">
        <w:rPr>
          <w:rFonts w:ascii="Arial" w:hAnsi="Arial" w:cs="Arial"/>
        </w:rPr>
        <w:t>prevoz</w:t>
      </w:r>
      <w:proofErr w:type="spellEnd"/>
      <w:r w:rsidRPr="00F565A0">
        <w:rPr>
          <w:rFonts w:ascii="Arial" w:hAnsi="Arial" w:cs="Arial"/>
        </w:rPr>
        <w:t xml:space="preserve"> </w:t>
      </w:r>
      <w:proofErr w:type="spellStart"/>
      <w:r w:rsidRPr="00F565A0">
        <w:rPr>
          <w:rFonts w:ascii="Arial" w:hAnsi="Arial" w:cs="Arial"/>
        </w:rPr>
        <w:t>lica</w:t>
      </w:r>
      <w:proofErr w:type="spellEnd"/>
      <w:r w:rsidRPr="00F565A0">
        <w:rPr>
          <w:rFonts w:ascii="Arial" w:hAnsi="Arial" w:cs="Arial"/>
        </w:rPr>
        <w:t xml:space="preserve"> u </w:t>
      </w:r>
      <w:proofErr w:type="spellStart"/>
      <w:r w:rsidRPr="00F565A0">
        <w:rPr>
          <w:rFonts w:ascii="Arial" w:hAnsi="Arial" w:cs="Arial"/>
        </w:rPr>
        <w:t>ropskom</w:t>
      </w:r>
      <w:proofErr w:type="spellEnd"/>
      <w:r w:rsidRPr="00F565A0">
        <w:rPr>
          <w:rFonts w:ascii="Arial" w:hAnsi="Arial" w:cs="Arial"/>
        </w:rPr>
        <w:t xml:space="preserve"> </w:t>
      </w:r>
      <w:proofErr w:type="spellStart"/>
      <w:r w:rsidRPr="00F565A0">
        <w:rPr>
          <w:rFonts w:ascii="Arial" w:hAnsi="Arial" w:cs="Arial"/>
        </w:rPr>
        <w:t>položaju</w:t>
      </w:r>
      <w:proofErr w:type="spellEnd"/>
      <w:r w:rsidRPr="00F565A0">
        <w:rPr>
          <w:rFonts w:ascii="Arial" w:hAnsi="Arial" w:cs="Arial"/>
        </w:rPr>
        <w:t xml:space="preserve"> </w:t>
      </w:r>
      <w:r w:rsidRPr="00F565A0">
        <w:rPr>
          <w:rFonts w:ascii="Arial" w:eastAsia="Times New Roman" w:hAnsi="Arial" w:cs="Arial"/>
          <w:noProof/>
        </w:rPr>
        <w:t xml:space="preserve">– </w:t>
      </w:r>
      <w:r w:rsidRPr="00F565A0">
        <w:rPr>
          <w:rFonts w:ascii="Arial" w:eastAsia="Times New Roman" w:hAnsi="Arial" w:cs="Arial"/>
          <w:noProof/>
          <w:u w:val="single"/>
        </w:rPr>
        <w:t>dokaz/potvrdu izdaje Ministarstvo pravde, ljudskih i manjinskih prava</w:t>
      </w:r>
      <w:r w:rsidRPr="00F565A0">
        <w:rPr>
          <w:rFonts w:ascii="Arial" w:eastAsia="Times New Roman" w:hAnsi="Arial" w:cs="Arial"/>
          <w:noProof/>
        </w:rPr>
        <w:t xml:space="preserve">, a za fizička lica </w:t>
      </w:r>
      <w:r w:rsidRPr="00F565A0">
        <w:rPr>
          <w:rFonts w:ascii="Arial" w:eastAsia="Times New Roman" w:hAnsi="Arial" w:cs="Arial"/>
          <w:noProof/>
          <w:u w:val="single"/>
        </w:rPr>
        <w:t>dokaz/potvrdu izdaje</w:t>
      </w:r>
      <w:r w:rsidRPr="00F565A0">
        <w:rPr>
          <w:rFonts w:ascii="Arial" w:eastAsia="Times New Roman" w:hAnsi="Arial" w:cs="Arial"/>
          <w:noProof/>
        </w:rPr>
        <w:t xml:space="preserve"> </w:t>
      </w:r>
      <w:r w:rsidRPr="00F565A0">
        <w:rPr>
          <w:rFonts w:ascii="Arial" w:eastAsia="Times New Roman" w:hAnsi="Arial" w:cs="Arial"/>
          <w:noProof/>
          <w:u w:val="single"/>
        </w:rPr>
        <w:t>nadležni Osnovni sud</w:t>
      </w:r>
      <w:r w:rsidRPr="00F565A0">
        <w:rPr>
          <w:rFonts w:ascii="Arial" w:eastAsia="Times New Roman" w:hAnsi="Arial" w:cs="Arial"/>
          <w:noProof/>
        </w:rPr>
        <w:t>;</w:t>
      </w:r>
    </w:p>
    <w:p w:rsidR="00F565A0" w:rsidRPr="00F565A0" w:rsidRDefault="00F565A0" w:rsidP="00F565A0">
      <w:pPr>
        <w:pStyle w:val="ListParagraph"/>
        <w:numPr>
          <w:ilvl w:val="0"/>
          <w:numId w:val="3"/>
        </w:numPr>
        <w:spacing w:after="0" w:line="240" w:lineRule="auto"/>
        <w:jc w:val="both"/>
        <w:rPr>
          <w:rFonts w:ascii="Arial" w:eastAsia="Times New Roman" w:hAnsi="Arial" w:cs="Arial"/>
          <w:noProof/>
          <w:u w:val="single"/>
        </w:rPr>
      </w:pPr>
      <w:r w:rsidRPr="00F565A0">
        <w:rPr>
          <w:rFonts w:ascii="Arial" w:eastAsia="Times New Roman" w:hAnsi="Arial" w:cs="Arial"/>
          <w:noProof/>
        </w:rPr>
        <w:t xml:space="preserve">dokaz da je ponuđač izmirio obaveze po osnovu svih </w:t>
      </w:r>
      <w:proofErr w:type="spellStart"/>
      <w:r w:rsidRPr="00F565A0">
        <w:rPr>
          <w:rFonts w:ascii="Arial" w:hAnsi="Arial" w:cs="Arial"/>
        </w:rPr>
        <w:t>poreza</w:t>
      </w:r>
      <w:proofErr w:type="spellEnd"/>
      <w:r w:rsidRPr="00F565A0">
        <w:rPr>
          <w:rFonts w:ascii="Arial" w:hAnsi="Arial" w:cs="Arial"/>
        </w:rPr>
        <w:t xml:space="preserve"> </w:t>
      </w:r>
      <w:proofErr w:type="spellStart"/>
      <w:r w:rsidRPr="00F565A0">
        <w:rPr>
          <w:rFonts w:ascii="Arial" w:hAnsi="Arial" w:cs="Arial"/>
        </w:rPr>
        <w:t>i</w:t>
      </w:r>
      <w:proofErr w:type="spellEnd"/>
      <w:r w:rsidRPr="00F565A0">
        <w:rPr>
          <w:rFonts w:ascii="Arial" w:hAnsi="Arial" w:cs="Arial"/>
        </w:rPr>
        <w:t xml:space="preserve"> </w:t>
      </w:r>
      <w:proofErr w:type="spellStart"/>
      <w:r w:rsidRPr="00F565A0">
        <w:rPr>
          <w:rFonts w:ascii="Arial" w:hAnsi="Arial" w:cs="Arial"/>
        </w:rPr>
        <w:t>doprinosa</w:t>
      </w:r>
      <w:proofErr w:type="spellEnd"/>
      <w:r w:rsidRPr="00F565A0">
        <w:rPr>
          <w:rFonts w:ascii="Arial" w:hAnsi="Arial" w:cs="Arial"/>
        </w:rPr>
        <w:t xml:space="preserve"> u </w:t>
      </w:r>
      <w:proofErr w:type="spellStart"/>
      <w:r w:rsidRPr="00F565A0">
        <w:rPr>
          <w:rFonts w:ascii="Arial" w:hAnsi="Arial" w:cs="Arial"/>
        </w:rPr>
        <w:t>skladu</w:t>
      </w:r>
      <w:proofErr w:type="spellEnd"/>
      <w:r w:rsidRPr="00F565A0">
        <w:rPr>
          <w:rFonts w:ascii="Arial" w:hAnsi="Arial" w:cs="Arial"/>
        </w:rPr>
        <w:t xml:space="preserve"> </w:t>
      </w:r>
      <w:proofErr w:type="spellStart"/>
      <w:r w:rsidRPr="00F565A0">
        <w:rPr>
          <w:rFonts w:ascii="Arial" w:hAnsi="Arial" w:cs="Arial"/>
        </w:rPr>
        <w:t>sa</w:t>
      </w:r>
      <w:proofErr w:type="spellEnd"/>
      <w:r w:rsidRPr="00F565A0">
        <w:rPr>
          <w:rFonts w:ascii="Arial" w:hAnsi="Arial" w:cs="Arial"/>
        </w:rPr>
        <w:t xml:space="preserve"> </w:t>
      </w:r>
      <w:proofErr w:type="spellStart"/>
      <w:r w:rsidRPr="00F565A0">
        <w:rPr>
          <w:rFonts w:ascii="Arial" w:hAnsi="Arial" w:cs="Arial"/>
        </w:rPr>
        <w:t>propisima</w:t>
      </w:r>
      <w:proofErr w:type="spellEnd"/>
      <w:r w:rsidRPr="00F565A0">
        <w:rPr>
          <w:rFonts w:ascii="Arial" w:hAnsi="Arial" w:cs="Arial"/>
        </w:rPr>
        <w:t xml:space="preserve"> </w:t>
      </w:r>
      <w:proofErr w:type="spellStart"/>
      <w:r w:rsidRPr="00F565A0">
        <w:rPr>
          <w:rFonts w:ascii="Arial" w:hAnsi="Arial" w:cs="Arial"/>
        </w:rPr>
        <w:t>država</w:t>
      </w:r>
      <w:proofErr w:type="spellEnd"/>
      <w:r w:rsidRPr="00F565A0">
        <w:rPr>
          <w:rFonts w:ascii="Arial" w:hAnsi="Arial" w:cs="Arial"/>
        </w:rPr>
        <w:t xml:space="preserve"> u </w:t>
      </w:r>
      <w:proofErr w:type="spellStart"/>
      <w:r w:rsidRPr="00F565A0">
        <w:rPr>
          <w:rFonts w:ascii="Arial" w:hAnsi="Arial" w:cs="Arial"/>
        </w:rPr>
        <w:t>kojima</w:t>
      </w:r>
      <w:proofErr w:type="spellEnd"/>
      <w:r w:rsidRPr="00F565A0">
        <w:rPr>
          <w:rFonts w:ascii="Arial" w:hAnsi="Arial" w:cs="Arial"/>
        </w:rPr>
        <w:t xml:space="preserve"> </w:t>
      </w:r>
      <w:proofErr w:type="spellStart"/>
      <w:r w:rsidRPr="00F565A0">
        <w:rPr>
          <w:rFonts w:ascii="Arial" w:hAnsi="Arial" w:cs="Arial"/>
        </w:rPr>
        <w:t>imaju</w:t>
      </w:r>
      <w:proofErr w:type="spellEnd"/>
      <w:r w:rsidRPr="00F565A0">
        <w:rPr>
          <w:rFonts w:ascii="Arial" w:hAnsi="Arial" w:cs="Arial"/>
        </w:rPr>
        <w:t xml:space="preserve"> </w:t>
      </w:r>
      <w:proofErr w:type="spellStart"/>
      <w:r w:rsidRPr="00F565A0">
        <w:rPr>
          <w:rFonts w:ascii="Arial" w:hAnsi="Arial" w:cs="Arial"/>
        </w:rPr>
        <w:t>sjedišta</w:t>
      </w:r>
      <w:proofErr w:type="spellEnd"/>
      <w:r w:rsidRPr="00F565A0">
        <w:rPr>
          <w:rFonts w:ascii="Arial" w:eastAsia="Times New Roman" w:hAnsi="Arial" w:cs="Arial"/>
          <w:noProof/>
        </w:rPr>
        <w:t xml:space="preserve">– </w:t>
      </w:r>
      <w:r w:rsidRPr="00F565A0">
        <w:rPr>
          <w:rFonts w:ascii="Arial" w:eastAsia="Times New Roman" w:hAnsi="Arial" w:cs="Arial"/>
          <w:noProof/>
          <w:u w:val="single"/>
        </w:rPr>
        <w:t>dokaz/e izdaje/u poreski organ/i uprave na državnom i lokalnom nivou;</w:t>
      </w:r>
    </w:p>
    <w:p w:rsidR="00F565A0" w:rsidRPr="00F565A0" w:rsidRDefault="00F565A0" w:rsidP="00F565A0">
      <w:pPr>
        <w:pStyle w:val="ListParagraph"/>
        <w:numPr>
          <w:ilvl w:val="0"/>
          <w:numId w:val="3"/>
        </w:numPr>
        <w:spacing w:after="0" w:line="240" w:lineRule="auto"/>
        <w:jc w:val="both"/>
        <w:rPr>
          <w:rFonts w:ascii="Arial" w:eastAsia="Times New Roman" w:hAnsi="Arial" w:cs="Arial"/>
          <w:noProof/>
          <w:u w:val="single"/>
        </w:rPr>
      </w:pPr>
      <w:r w:rsidRPr="00F565A0">
        <w:rPr>
          <w:rFonts w:ascii="Arial" w:eastAsia="Times New Roman" w:hAnsi="Arial" w:cs="Arial"/>
          <w:noProof/>
        </w:rPr>
        <w:t xml:space="preserve">dokaz da ponuđač nema raskinut ugovor o koncesiji zbog neispunjenja obaveza – </w:t>
      </w:r>
      <w:r w:rsidRPr="00F565A0">
        <w:rPr>
          <w:rFonts w:ascii="Arial" w:eastAsia="Times New Roman" w:hAnsi="Arial" w:cs="Arial"/>
          <w:noProof/>
          <w:u w:val="single"/>
        </w:rPr>
        <w:t>dokaz izdaje Komisija za koncesije;</w:t>
      </w:r>
    </w:p>
    <w:p w:rsidR="00F565A0" w:rsidRPr="00F565A0" w:rsidRDefault="00F565A0" w:rsidP="00F565A0">
      <w:pPr>
        <w:pStyle w:val="ListParagraph"/>
        <w:numPr>
          <w:ilvl w:val="0"/>
          <w:numId w:val="3"/>
        </w:numPr>
        <w:spacing w:after="0" w:line="240" w:lineRule="auto"/>
        <w:jc w:val="both"/>
        <w:rPr>
          <w:rFonts w:ascii="Arial" w:eastAsia="Times New Roman" w:hAnsi="Arial" w:cs="Arial"/>
          <w:noProof/>
        </w:rPr>
      </w:pPr>
      <w:r w:rsidRPr="00F565A0">
        <w:rPr>
          <w:rFonts w:ascii="Arial" w:eastAsia="Times New Roman" w:hAnsi="Arial" w:cs="Arial"/>
          <w:noProof/>
        </w:rPr>
        <w:t xml:space="preserve">dokaz da ponuđač nema neizmirenih obaveza po osnovu kazni izrečenih u krivičnom ili prekršajnom postupku - </w:t>
      </w:r>
      <w:r w:rsidRPr="00F565A0">
        <w:rPr>
          <w:rFonts w:ascii="Arial" w:eastAsia="Times New Roman" w:hAnsi="Arial" w:cs="Arial"/>
          <w:noProof/>
          <w:u w:val="single"/>
        </w:rPr>
        <w:t>dokaz/potvrdu izdaje Ministarstvo pravde,ljudskih i manjinskih prava .</w:t>
      </w:r>
    </w:p>
    <w:p w:rsidR="00F565A0" w:rsidRPr="00F565A0" w:rsidRDefault="00F565A0" w:rsidP="00F565A0">
      <w:pPr>
        <w:pStyle w:val="ListParagraph"/>
        <w:spacing w:after="0" w:line="240" w:lineRule="auto"/>
        <w:jc w:val="both"/>
        <w:rPr>
          <w:rFonts w:ascii="Arial" w:eastAsia="Times New Roman" w:hAnsi="Arial" w:cs="Arial"/>
          <w:noProof/>
        </w:rPr>
      </w:pPr>
    </w:p>
    <w:p w:rsidR="00F565A0" w:rsidRPr="00F565A0" w:rsidRDefault="00F565A0" w:rsidP="00F565A0">
      <w:pPr>
        <w:spacing w:after="0" w:line="240" w:lineRule="auto"/>
        <w:jc w:val="both"/>
        <w:rPr>
          <w:rFonts w:ascii="Arial" w:eastAsia="Arial Unicode MS" w:hAnsi="Arial" w:cs="Arial"/>
          <w:noProof/>
        </w:rPr>
      </w:pPr>
      <w:r w:rsidRPr="00F565A0">
        <w:rPr>
          <w:rFonts w:ascii="Arial" w:hAnsi="Arial" w:cs="Arial"/>
          <w:noProof/>
        </w:rPr>
        <w:t>Navedeni dokazi ne smiju biti stariji od 60 (šezdeset) dana od dana otvaranja ponuda.</w:t>
      </w:r>
    </w:p>
    <w:p w:rsidR="00F565A0" w:rsidRPr="00F565A0" w:rsidRDefault="00F565A0" w:rsidP="00F565A0">
      <w:pPr>
        <w:spacing w:after="0" w:line="240" w:lineRule="auto"/>
        <w:jc w:val="both"/>
        <w:rPr>
          <w:rFonts w:ascii="Arial" w:hAnsi="Arial" w:cs="Arial"/>
          <w:lang w:val="sr-Latn-CS"/>
        </w:rPr>
      </w:pPr>
      <w:r w:rsidRPr="00F565A0">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rsidR="00F565A0" w:rsidRPr="00F565A0" w:rsidRDefault="00F565A0" w:rsidP="00F565A0">
      <w:pPr>
        <w:spacing w:after="0" w:line="240" w:lineRule="auto"/>
        <w:jc w:val="both"/>
        <w:rPr>
          <w:rFonts w:ascii="Arial" w:hAnsi="Arial" w:cs="Arial"/>
          <w:noProof/>
        </w:rPr>
      </w:pPr>
    </w:p>
    <w:p w:rsidR="00F565A0" w:rsidRPr="00F565A0" w:rsidRDefault="00F565A0" w:rsidP="00F565A0">
      <w:pPr>
        <w:spacing w:after="0" w:line="240" w:lineRule="auto"/>
        <w:jc w:val="both"/>
        <w:rPr>
          <w:rFonts w:ascii="Arial" w:hAnsi="Arial" w:cs="Arial"/>
          <w:noProof/>
        </w:rPr>
      </w:pPr>
      <w:r w:rsidRPr="00F565A0">
        <w:rPr>
          <w:rFonts w:ascii="Arial" w:hAnsi="Arial" w:cs="Arial"/>
          <w:noProof/>
        </w:rPr>
        <w:t>Pored navedenog, ponuđač je dužan dostaviti i:</w:t>
      </w:r>
    </w:p>
    <w:p w:rsidR="00F565A0" w:rsidRPr="00F565A0" w:rsidRDefault="00F565A0" w:rsidP="00F565A0">
      <w:pPr>
        <w:spacing w:after="0" w:line="240" w:lineRule="auto"/>
        <w:jc w:val="both"/>
        <w:rPr>
          <w:rFonts w:ascii="Arial" w:hAnsi="Arial" w:cs="Arial"/>
          <w:noProof/>
        </w:rPr>
      </w:pPr>
    </w:p>
    <w:p w:rsidR="00F565A0" w:rsidRPr="00F565A0" w:rsidRDefault="00F565A0" w:rsidP="00F565A0">
      <w:pPr>
        <w:pStyle w:val="Default"/>
        <w:numPr>
          <w:ilvl w:val="0"/>
          <w:numId w:val="11"/>
        </w:numPr>
        <w:jc w:val="both"/>
        <w:rPr>
          <w:rFonts w:ascii="Arial" w:hAnsi="Arial" w:cs="Arial"/>
          <w:noProof/>
          <w:color w:val="auto"/>
          <w:sz w:val="22"/>
          <w:szCs w:val="22"/>
        </w:rPr>
      </w:pPr>
      <w:r w:rsidRPr="00F565A0">
        <w:rPr>
          <w:rFonts w:ascii="Arial" w:hAnsi="Arial" w:cs="Arial"/>
          <w:noProof/>
          <w:color w:val="auto"/>
          <w:sz w:val="22"/>
          <w:szCs w:val="22"/>
        </w:rPr>
        <w:t>Bankarsku garanciju ponude u skladu sa Uputstvom za podnošenje ponuda (Obrazac C) i</w:t>
      </w:r>
    </w:p>
    <w:p w:rsidR="00F565A0" w:rsidRPr="00F565A0" w:rsidRDefault="00F565A0" w:rsidP="00F565A0">
      <w:pPr>
        <w:pStyle w:val="Default"/>
        <w:numPr>
          <w:ilvl w:val="0"/>
          <w:numId w:val="11"/>
        </w:numPr>
        <w:jc w:val="both"/>
        <w:rPr>
          <w:rFonts w:ascii="Arial" w:hAnsi="Arial" w:cs="Arial"/>
          <w:noProof/>
          <w:color w:val="auto"/>
          <w:sz w:val="22"/>
          <w:szCs w:val="22"/>
        </w:rPr>
      </w:pPr>
      <w:r w:rsidRPr="00F565A0">
        <w:rPr>
          <w:rFonts w:ascii="Arial" w:hAnsi="Arial" w:cs="Arial"/>
          <w:noProof/>
          <w:color w:val="auto"/>
          <w:sz w:val="22"/>
          <w:szCs w:val="22"/>
        </w:rPr>
        <w:t>Popunjeni Obrazac iz Uputstva za podnošenje ponuda (Obrazac A).</w:t>
      </w:r>
    </w:p>
    <w:p w:rsidR="00F565A0" w:rsidRPr="00F565A0" w:rsidRDefault="00F565A0" w:rsidP="00F565A0">
      <w:pPr>
        <w:pStyle w:val="Default"/>
        <w:jc w:val="both"/>
        <w:rPr>
          <w:rFonts w:ascii="Arial" w:hAnsi="Arial" w:cs="Arial"/>
          <w:noProof/>
          <w:color w:val="auto"/>
          <w:sz w:val="22"/>
          <w:szCs w:val="22"/>
          <w:lang w:eastAsia="en-US"/>
        </w:rPr>
      </w:pPr>
    </w:p>
    <w:p w:rsidR="00F565A0" w:rsidRPr="00F565A0" w:rsidRDefault="00F565A0" w:rsidP="00F565A0">
      <w:pPr>
        <w:spacing w:after="0" w:line="240" w:lineRule="auto"/>
        <w:jc w:val="both"/>
        <w:rPr>
          <w:rFonts w:ascii="Arial" w:hAnsi="Arial" w:cs="Arial"/>
          <w:noProof/>
        </w:rPr>
      </w:pPr>
      <w:r w:rsidRPr="00F565A0">
        <w:rPr>
          <w:rFonts w:ascii="Arial" w:hAnsi="Arial" w:cs="Arial"/>
          <w:noProof/>
        </w:rPr>
        <w:t>Naručilac će odbiti ponudu u slučaju ako:</w:t>
      </w:r>
    </w:p>
    <w:p w:rsidR="00F565A0" w:rsidRPr="00F565A0" w:rsidRDefault="00F565A0" w:rsidP="00F565A0">
      <w:pPr>
        <w:spacing w:after="0" w:line="240" w:lineRule="auto"/>
        <w:jc w:val="both"/>
        <w:rPr>
          <w:rFonts w:ascii="Arial" w:hAnsi="Arial" w:cs="Arial"/>
          <w:noProof/>
        </w:rPr>
      </w:pPr>
    </w:p>
    <w:p w:rsidR="00F565A0" w:rsidRPr="00F565A0" w:rsidRDefault="00F565A0" w:rsidP="00F565A0">
      <w:pPr>
        <w:pStyle w:val="ListParagraph"/>
        <w:numPr>
          <w:ilvl w:val="0"/>
          <w:numId w:val="6"/>
        </w:numPr>
        <w:spacing w:after="0" w:line="240" w:lineRule="auto"/>
        <w:jc w:val="both"/>
        <w:rPr>
          <w:rFonts w:ascii="Arial" w:hAnsi="Arial" w:cs="Arial"/>
          <w:noProof/>
        </w:rPr>
      </w:pPr>
      <w:r w:rsidRPr="00F565A0">
        <w:rPr>
          <w:rFonts w:ascii="Arial" w:hAnsi="Arial" w:cs="Arial"/>
          <w:noProof/>
        </w:rPr>
        <w:t>je ponuda neblagovremena;</w:t>
      </w:r>
    </w:p>
    <w:p w:rsidR="00F565A0" w:rsidRPr="00F565A0" w:rsidRDefault="00F565A0" w:rsidP="00F565A0">
      <w:pPr>
        <w:pStyle w:val="ListParagraph"/>
        <w:numPr>
          <w:ilvl w:val="0"/>
          <w:numId w:val="6"/>
        </w:numPr>
        <w:spacing w:after="0" w:line="240" w:lineRule="auto"/>
        <w:jc w:val="both"/>
        <w:rPr>
          <w:rFonts w:ascii="Arial" w:hAnsi="Arial" w:cs="Arial"/>
          <w:noProof/>
        </w:rPr>
      </w:pPr>
      <w:r w:rsidRPr="00F565A0">
        <w:rPr>
          <w:rFonts w:ascii="Arial" w:hAnsi="Arial" w:cs="Arial"/>
          <w:noProof/>
        </w:rPr>
        <w:t>ponuđač ne dostavi neki od dokaza podobnosti za učešće na javnom nadmetanju;</w:t>
      </w:r>
    </w:p>
    <w:p w:rsidR="00F565A0" w:rsidRPr="00F565A0" w:rsidRDefault="00F565A0" w:rsidP="00F565A0">
      <w:pPr>
        <w:pStyle w:val="ListParagraph"/>
        <w:numPr>
          <w:ilvl w:val="0"/>
          <w:numId w:val="6"/>
        </w:numPr>
        <w:spacing w:after="0" w:line="240" w:lineRule="auto"/>
        <w:jc w:val="both"/>
        <w:rPr>
          <w:rFonts w:ascii="Arial" w:hAnsi="Arial" w:cs="Arial"/>
          <w:noProof/>
        </w:rPr>
      </w:pPr>
      <w:r w:rsidRPr="00F565A0">
        <w:rPr>
          <w:rFonts w:ascii="Arial" w:hAnsi="Arial" w:cs="Arial"/>
          <w:noProof/>
        </w:rPr>
        <w:t>u slučaju ako nije dostavljena Bankarska garancija ponude ili ako sadržina teksta garancije ne odgovara zahtjevima iz ovog Uputstva;</w:t>
      </w:r>
    </w:p>
    <w:p w:rsidR="00F565A0" w:rsidRPr="00F565A0" w:rsidRDefault="00F565A0" w:rsidP="00F565A0">
      <w:pPr>
        <w:pStyle w:val="ListParagraph"/>
        <w:numPr>
          <w:ilvl w:val="0"/>
          <w:numId w:val="6"/>
        </w:numPr>
        <w:spacing w:after="0" w:line="240" w:lineRule="auto"/>
        <w:jc w:val="both"/>
        <w:rPr>
          <w:rFonts w:ascii="Arial" w:hAnsi="Arial" w:cs="Arial"/>
          <w:noProof/>
        </w:rPr>
      </w:pPr>
      <w:r w:rsidRPr="00F565A0">
        <w:rPr>
          <w:rFonts w:ascii="Arial" w:hAnsi="Arial" w:cs="Arial"/>
          <w:noProof/>
        </w:rPr>
        <w:t>u slučaju ako ponuda nije dostavljena u formi propisanoj ovim Uputstvom ili ako ne sadrži sve elemente propisane ovim Uputstvom;</w:t>
      </w:r>
    </w:p>
    <w:p w:rsidR="00F565A0" w:rsidRPr="00F565A0" w:rsidRDefault="00F565A0" w:rsidP="00F565A0">
      <w:pPr>
        <w:pStyle w:val="ListParagraph"/>
        <w:numPr>
          <w:ilvl w:val="0"/>
          <w:numId w:val="6"/>
        </w:numPr>
        <w:spacing w:after="0" w:line="240" w:lineRule="auto"/>
        <w:jc w:val="both"/>
        <w:rPr>
          <w:rFonts w:ascii="Arial" w:hAnsi="Arial" w:cs="Arial"/>
          <w:noProof/>
        </w:rPr>
      </w:pPr>
      <w:r w:rsidRPr="00F565A0">
        <w:rPr>
          <w:rFonts w:ascii="Arial" w:eastAsiaTheme="minorHAnsi" w:hAnsi="Arial" w:cs="Arial"/>
          <w:noProof/>
        </w:rPr>
        <w:t>u slučaju da podaci o poslovanju, svojini, finansijskim i fiskalnim evidencijama iz države u kojoj strani ponuđač ima sjedište, odnosno prebivalište, nijesu dostupni nadležnim organima Crne Gore;</w:t>
      </w:r>
    </w:p>
    <w:p w:rsidR="00F565A0" w:rsidRPr="00F565A0" w:rsidRDefault="00F565A0" w:rsidP="00F565A0">
      <w:pPr>
        <w:pStyle w:val="ListParagraph"/>
        <w:numPr>
          <w:ilvl w:val="0"/>
          <w:numId w:val="6"/>
        </w:numPr>
        <w:spacing w:after="0" w:line="240" w:lineRule="auto"/>
        <w:jc w:val="both"/>
        <w:rPr>
          <w:rFonts w:ascii="Arial" w:hAnsi="Arial" w:cs="Arial"/>
          <w:noProof/>
        </w:rPr>
      </w:pPr>
      <w:r w:rsidRPr="00F565A0">
        <w:rPr>
          <w:rFonts w:ascii="Arial" w:hAnsi="Arial" w:cs="Arial"/>
          <w:noProof/>
        </w:rPr>
        <w:t>u slučaju ako ponuda nije sačinjena u skladu sa uslovima i zahtjevima iz Koncesionog akta, Javnog poziva, ovog Uputstva i zakona;</w:t>
      </w:r>
    </w:p>
    <w:p w:rsidR="00BF1193" w:rsidRPr="00F565A0" w:rsidRDefault="00BF1193" w:rsidP="00F565A0">
      <w:pPr>
        <w:pStyle w:val="ListParagraph"/>
        <w:spacing w:after="0" w:line="240" w:lineRule="auto"/>
        <w:jc w:val="both"/>
        <w:rPr>
          <w:rFonts w:ascii="Arial" w:hAnsi="Arial" w:cs="Arial"/>
          <w:noProof/>
        </w:rPr>
      </w:pPr>
    </w:p>
    <w:p w:rsidR="00BF1193" w:rsidRPr="00F565A0" w:rsidRDefault="00BF1193" w:rsidP="00F565A0">
      <w:pPr>
        <w:pStyle w:val="Heading1"/>
        <w:spacing w:before="0" w:after="0" w:line="240" w:lineRule="auto"/>
        <w:rPr>
          <w:rFonts w:ascii="Arial" w:eastAsiaTheme="minorHAnsi" w:hAnsi="Arial" w:cs="Arial"/>
          <w:noProof/>
          <w:sz w:val="22"/>
          <w:szCs w:val="22"/>
        </w:rPr>
      </w:pPr>
      <w:r w:rsidRPr="00F565A0">
        <w:rPr>
          <w:rFonts w:ascii="Arial" w:eastAsiaTheme="minorHAnsi" w:hAnsi="Arial" w:cs="Arial"/>
          <w:noProof/>
          <w:sz w:val="22"/>
          <w:szCs w:val="22"/>
        </w:rPr>
        <w:t xml:space="preserve">Dodjela ugovora o koncesiji konzorcijumu </w:t>
      </w:r>
    </w:p>
    <w:p w:rsidR="00BF1193" w:rsidRPr="00F565A0" w:rsidRDefault="00BF1193" w:rsidP="00F565A0">
      <w:pPr>
        <w:pStyle w:val="ListParagraph"/>
        <w:spacing w:after="0" w:line="240" w:lineRule="auto"/>
        <w:jc w:val="both"/>
        <w:rPr>
          <w:rFonts w:ascii="Arial" w:hAnsi="Arial" w:cs="Arial"/>
          <w:noProof/>
        </w:rPr>
      </w:pPr>
    </w:p>
    <w:p w:rsidR="00BF1193" w:rsidRPr="00F565A0" w:rsidRDefault="00BF1193" w:rsidP="00F565A0">
      <w:pPr>
        <w:pStyle w:val="Default"/>
        <w:jc w:val="both"/>
        <w:rPr>
          <w:rFonts w:ascii="Arial" w:hAnsi="Arial" w:cs="Arial"/>
          <w:noProof/>
          <w:color w:val="auto"/>
          <w:sz w:val="22"/>
          <w:szCs w:val="22"/>
        </w:rPr>
      </w:pPr>
      <w:r w:rsidRPr="00F565A0">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rsidR="00BF1193" w:rsidRPr="00F565A0" w:rsidRDefault="00BF1193" w:rsidP="00F565A0">
      <w:pPr>
        <w:pStyle w:val="Default"/>
        <w:jc w:val="both"/>
        <w:rPr>
          <w:rFonts w:ascii="Arial" w:hAnsi="Arial" w:cs="Arial"/>
          <w:noProof/>
          <w:color w:val="auto"/>
          <w:sz w:val="22"/>
          <w:szCs w:val="22"/>
        </w:rPr>
      </w:pPr>
    </w:p>
    <w:p w:rsidR="00BF1193" w:rsidRPr="00F565A0" w:rsidRDefault="00BF1193" w:rsidP="00F565A0">
      <w:pPr>
        <w:pStyle w:val="Default"/>
        <w:numPr>
          <w:ilvl w:val="0"/>
          <w:numId w:val="12"/>
        </w:numPr>
        <w:jc w:val="both"/>
        <w:rPr>
          <w:rFonts w:ascii="Arial" w:hAnsi="Arial" w:cs="Arial"/>
          <w:noProof/>
          <w:color w:val="auto"/>
          <w:sz w:val="22"/>
          <w:szCs w:val="22"/>
        </w:rPr>
      </w:pPr>
      <w:r w:rsidRPr="00F565A0">
        <w:rPr>
          <w:rFonts w:ascii="Arial" w:hAnsi="Arial" w:cs="Arial"/>
          <w:noProof/>
          <w:color w:val="auto"/>
          <w:sz w:val="22"/>
          <w:szCs w:val="22"/>
        </w:rPr>
        <w:t xml:space="preserve">da će svi članovi konzorcijuma biti solidarno odgovorni za izvršenje Ugovora u skladu sa njegovim uslovima; </w:t>
      </w:r>
    </w:p>
    <w:p w:rsidR="00BF1193" w:rsidRPr="00F565A0" w:rsidRDefault="00BF1193" w:rsidP="00F565A0">
      <w:pPr>
        <w:pStyle w:val="Default"/>
        <w:numPr>
          <w:ilvl w:val="0"/>
          <w:numId w:val="12"/>
        </w:numPr>
        <w:jc w:val="both"/>
        <w:rPr>
          <w:rFonts w:ascii="Arial" w:hAnsi="Arial" w:cs="Arial"/>
          <w:noProof/>
          <w:color w:val="auto"/>
          <w:sz w:val="22"/>
          <w:szCs w:val="22"/>
        </w:rPr>
      </w:pPr>
      <w:r w:rsidRPr="00F565A0">
        <w:rPr>
          <w:rFonts w:ascii="Arial" w:hAnsi="Arial" w:cs="Arial"/>
          <w:noProof/>
          <w:color w:val="auto"/>
          <w:sz w:val="22"/>
          <w:szCs w:val="22"/>
        </w:rPr>
        <w:t>procenat učešća u konzorcijumu;</w:t>
      </w:r>
    </w:p>
    <w:p w:rsidR="00BF1193" w:rsidRPr="00F565A0" w:rsidRDefault="00BF1193" w:rsidP="00F565A0">
      <w:pPr>
        <w:pStyle w:val="Default"/>
        <w:numPr>
          <w:ilvl w:val="0"/>
          <w:numId w:val="12"/>
        </w:numPr>
        <w:jc w:val="both"/>
        <w:rPr>
          <w:rFonts w:ascii="Arial" w:hAnsi="Arial" w:cs="Arial"/>
          <w:noProof/>
          <w:color w:val="auto"/>
          <w:sz w:val="22"/>
          <w:szCs w:val="22"/>
        </w:rPr>
      </w:pPr>
      <w:r w:rsidRPr="00F565A0">
        <w:rPr>
          <w:rFonts w:ascii="Arial" w:hAnsi="Arial" w:cs="Arial"/>
          <w:noProof/>
          <w:color w:val="auto"/>
          <w:sz w:val="22"/>
          <w:szCs w:val="22"/>
        </w:rPr>
        <w:t xml:space="preserve">obaveze svakog člana konzorcijuma i </w:t>
      </w:r>
    </w:p>
    <w:p w:rsidR="00BF1193" w:rsidRPr="006C369A" w:rsidRDefault="00BF1193" w:rsidP="00F565A0">
      <w:pPr>
        <w:pStyle w:val="Default"/>
        <w:numPr>
          <w:ilvl w:val="0"/>
          <w:numId w:val="12"/>
        </w:numPr>
        <w:jc w:val="both"/>
        <w:rPr>
          <w:rFonts w:ascii="Arial" w:hAnsi="Arial" w:cs="Arial"/>
          <w:noProof/>
          <w:color w:val="auto"/>
          <w:sz w:val="22"/>
          <w:szCs w:val="22"/>
        </w:rPr>
      </w:pPr>
      <w:r w:rsidRPr="00F565A0">
        <w:rPr>
          <w:rFonts w:ascii="Arial" w:hAnsi="Arial" w:cs="Arial"/>
          <w:noProof/>
          <w:color w:val="auto"/>
          <w:sz w:val="22"/>
          <w:szCs w:val="22"/>
        </w:rPr>
        <w:t>ovlašćenje jednog člana koji će istup</w:t>
      </w:r>
      <w:r w:rsidRPr="006C369A">
        <w:rPr>
          <w:rFonts w:ascii="Arial" w:hAnsi="Arial" w:cs="Arial"/>
          <w:noProof/>
          <w:color w:val="auto"/>
          <w:sz w:val="22"/>
          <w:szCs w:val="22"/>
        </w:rPr>
        <w:t xml:space="preserve">ati u ime konzorcijuma. </w:t>
      </w:r>
    </w:p>
    <w:p w:rsidR="00BF1193" w:rsidRPr="006C369A" w:rsidRDefault="00BF1193" w:rsidP="00F565A0">
      <w:pPr>
        <w:pStyle w:val="Default"/>
        <w:jc w:val="both"/>
        <w:rPr>
          <w:rFonts w:ascii="Arial" w:hAnsi="Arial" w:cs="Arial"/>
          <w:noProof/>
          <w:color w:val="auto"/>
          <w:sz w:val="22"/>
          <w:szCs w:val="22"/>
        </w:rPr>
      </w:pPr>
    </w:p>
    <w:p w:rsidR="00BF1193" w:rsidRPr="006C369A" w:rsidRDefault="00BF1193" w:rsidP="00F565A0">
      <w:pPr>
        <w:pStyle w:val="Default"/>
        <w:jc w:val="both"/>
        <w:rPr>
          <w:rFonts w:ascii="Arial" w:hAnsi="Arial" w:cs="Arial"/>
          <w:noProof/>
          <w:color w:val="auto"/>
          <w:sz w:val="22"/>
          <w:szCs w:val="22"/>
        </w:rPr>
      </w:pPr>
      <w:r w:rsidRPr="006C369A">
        <w:rPr>
          <w:rFonts w:ascii="Arial" w:hAnsi="Arial" w:cs="Arial"/>
          <w:noProof/>
          <w:color w:val="auto"/>
          <w:sz w:val="22"/>
          <w:szCs w:val="22"/>
        </w:rPr>
        <w:t>Vlasnička struktura u koncesionom društvu mora odgovarati procentu učešća članova u konzorcijumu utvđenom prilikom podnošenja ponude i ista se ne može mijenj</w:t>
      </w:r>
      <w:r w:rsidR="002A111C">
        <w:rPr>
          <w:rFonts w:ascii="Arial" w:hAnsi="Arial" w:cs="Arial"/>
          <w:noProof/>
          <w:color w:val="auto"/>
          <w:sz w:val="22"/>
          <w:szCs w:val="22"/>
        </w:rPr>
        <w:t>ati bez saglasnosti koncedenta.</w:t>
      </w:r>
      <w:r w:rsidRPr="006C369A">
        <w:rPr>
          <w:rFonts w:ascii="Arial" w:hAnsi="Arial" w:cs="Arial"/>
          <w:noProof/>
          <w:color w:val="auto"/>
          <w:sz w:val="22"/>
          <w:szCs w:val="22"/>
        </w:rPr>
        <w:t xml:space="preserve"> Konzorcijum može odrediti koji će se član, odnosno članovi konzorcijuma bodovati za potrebe kriterijuma </w:t>
      </w:r>
      <w:r w:rsidR="00732276">
        <w:rPr>
          <w:rFonts w:ascii="Arial" w:hAnsi="Arial" w:cs="Arial"/>
          <w:noProof/>
          <w:color w:val="auto"/>
          <w:sz w:val="22"/>
          <w:szCs w:val="22"/>
        </w:rPr>
        <w:t>10</w:t>
      </w:r>
      <w:r w:rsidRPr="006C369A">
        <w:rPr>
          <w:rFonts w:ascii="Arial" w:hAnsi="Arial" w:cs="Arial"/>
          <w:noProof/>
          <w:color w:val="auto"/>
          <w:sz w:val="22"/>
          <w:szCs w:val="22"/>
        </w:rPr>
        <w:t xml:space="preserve">.3, dok će se za potrebe bodovanja kriterijuma </w:t>
      </w:r>
      <w:r w:rsidR="00732276">
        <w:rPr>
          <w:rFonts w:ascii="Arial" w:hAnsi="Arial" w:cs="Arial"/>
          <w:noProof/>
          <w:color w:val="auto"/>
          <w:sz w:val="22"/>
          <w:szCs w:val="22"/>
        </w:rPr>
        <w:t>10</w:t>
      </w:r>
      <w:r w:rsidRPr="006C369A">
        <w:rPr>
          <w:rFonts w:ascii="Arial" w:hAnsi="Arial" w:cs="Arial"/>
          <w:noProof/>
          <w:color w:val="auto"/>
          <w:sz w:val="22"/>
          <w:szCs w:val="22"/>
        </w:rPr>
        <w:t xml:space="preserve">.4 i </w:t>
      </w:r>
      <w:r w:rsidR="00732276">
        <w:rPr>
          <w:rFonts w:ascii="Arial" w:hAnsi="Arial" w:cs="Arial"/>
          <w:noProof/>
          <w:color w:val="auto"/>
          <w:sz w:val="22"/>
          <w:szCs w:val="22"/>
        </w:rPr>
        <w:t>10</w:t>
      </w:r>
      <w:r w:rsidRPr="006C369A">
        <w:rPr>
          <w:rFonts w:ascii="Arial" w:hAnsi="Arial" w:cs="Arial"/>
          <w:noProof/>
          <w:color w:val="auto"/>
          <w:sz w:val="22"/>
          <w:szCs w:val="22"/>
        </w:rPr>
        <w:t xml:space="preserve">.5 bodovati prosjek </w:t>
      </w:r>
      <w:r w:rsidRPr="006C369A">
        <w:rPr>
          <w:rFonts w:ascii="Arial" w:hAnsi="Arial" w:cs="Arial"/>
          <w:noProof/>
          <w:sz w:val="22"/>
          <w:szCs w:val="22"/>
        </w:rPr>
        <w:t>prosječnog bruto prihoda u posljednje tri godine i prosječnog profita u posljednje tri godine svakog člana</w:t>
      </w:r>
      <w:r w:rsidRPr="006C369A">
        <w:rPr>
          <w:rFonts w:ascii="Arial" w:hAnsi="Arial" w:cs="Arial"/>
          <w:noProof/>
          <w:color w:val="auto"/>
          <w:sz w:val="22"/>
          <w:szCs w:val="22"/>
        </w:rPr>
        <w:t xml:space="preserve"> konzorcijuma. </w:t>
      </w:r>
    </w:p>
    <w:p w:rsidR="0023346C" w:rsidRPr="006C369A" w:rsidRDefault="0023346C" w:rsidP="006C369A">
      <w:pPr>
        <w:spacing w:after="0"/>
        <w:jc w:val="both"/>
        <w:rPr>
          <w:rFonts w:ascii="Arial" w:hAnsi="Arial" w:cs="Arial"/>
          <w:noProof/>
          <w:color w:val="FF0000"/>
        </w:rPr>
      </w:pPr>
    </w:p>
    <w:p w:rsidR="00416413" w:rsidRPr="006C369A" w:rsidRDefault="00416413" w:rsidP="006C369A">
      <w:pPr>
        <w:pStyle w:val="Heading1"/>
        <w:numPr>
          <w:ilvl w:val="0"/>
          <w:numId w:val="13"/>
        </w:numPr>
        <w:spacing w:before="0" w:after="0"/>
        <w:jc w:val="both"/>
        <w:rPr>
          <w:rFonts w:ascii="Arial" w:eastAsiaTheme="minorHAnsi" w:hAnsi="Arial" w:cs="Arial"/>
          <w:noProof/>
          <w:sz w:val="22"/>
          <w:szCs w:val="22"/>
        </w:rPr>
      </w:pPr>
      <w:r w:rsidRPr="006C369A">
        <w:rPr>
          <w:rFonts w:ascii="Arial" w:eastAsiaTheme="minorHAnsi" w:hAnsi="Arial" w:cs="Arial"/>
          <w:noProof/>
          <w:sz w:val="22"/>
          <w:szCs w:val="22"/>
        </w:rPr>
        <w:t>Dodjela ugovora o koncesiji stranom ponuđaču</w:t>
      </w:r>
    </w:p>
    <w:p w:rsidR="00F565A0" w:rsidRDefault="00F565A0" w:rsidP="00F565A0">
      <w:pPr>
        <w:pStyle w:val="Default"/>
        <w:jc w:val="both"/>
        <w:rPr>
          <w:rFonts w:ascii="Arial" w:eastAsiaTheme="minorHAnsi" w:hAnsi="Arial" w:cs="Arial"/>
          <w:noProof/>
          <w:color w:val="auto"/>
          <w:sz w:val="22"/>
          <w:szCs w:val="22"/>
        </w:rPr>
      </w:pPr>
      <w:r w:rsidRPr="003A6D10">
        <w:rPr>
          <w:rFonts w:ascii="Arial" w:eastAsiaTheme="minorHAnsi" w:hAnsi="Arial" w:cs="Arial"/>
          <w:noProof/>
          <w:color w:val="auto"/>
          <w:sz w:val="22"/>
          <w:szCs w:val="22"/>
        </w:rPr>
        <w:t xml:space="preserve">Ugovor o koncesiji može biti dodijeljen i inostranom ponuđaču, pod uslovom da su informacije i podaci o poslovanju, vlasništvu, finansijska i fiskalna evidencija u zemlji u kojoj taj ponuđač ima sjedište ili prebivalište, transparentni i dostupni nadležnim organima Crne Gore. </w:t>
      </w:r>
      <w:r w:rsidRPr="003A6D10">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3A6D10">
        <w:rPr>
          <w:rFonts w:ascii="Arial" w:eastAsiaTheme="minorHAnsi" w:hAnsi="Arial" w:cs="Arial"/>
          <w:noProof/>
          <w:color w:val="auto"/>
          <w:sz w:val="22"/>
          <w:szCs w:val="22"/>
        </w:rPr>
        <w:t>. U slučaju dodjele Ugovora o koncesiji stranom ponuđaču, isti je dužan da shodno članu 51 Zakona o koncesijama u roku od 60 dana od dana zaključivanja ugovora o koncesiji,</w:t>
      </w:r>
      <w:r w:rsidRPr="006C369A">
        <w:rPr>
          <w:rFonts w:ascii="Arial" w:eastAsiaTheme="minorHAnsi" w:hAnsi="Arial" w:cs="Arial"/>
          <w:noProof/>
          <w:color w:val="auto"/>
          <w:sz w:val="22"/>
          <w:szCs w:val="22"/>
        </w:rPr>
        <w:t xml:space="preserve"> osnuje i registruje privredno društvo ili drugo pravno lice, sa sjedištem u Crnoj Gori, koje će obavljati koncesionu djelatnost. </w:t>
      </w:r>
    </w:p>
    <w:p w:rsidR="00F565A0" w:rsidRDefault="00F565A0" w:rsidP="00F565A0">
      <w:pPr>
        <w:pStyle w:val="Default"/>
        <w:jc w:val="both"/>
        <w:rPr>
          <w:rFonts w:ascii="Arial" w:eastAsiaTheme="minorHAnsi" w:hAnsi="Arial" w:cs="Arial"/>
          <w:noProof/>
          <w:color w:val="auto"/>
          <w:sz w:val="22"/>
          <w:szCs w:val="22"/>
        </w:rPr>
      </w:pPr>
    </w:p>
    <w:p w:rsidR="00F565A0" w:rsidRDefault="00F565A0" w:rsidP="00F565A0">
      <w:pPr>
        <w:pStyle w:val="Default"/>
        <w:jc w:val="both"/>
        <w:rPr>
          <w:rFonts w:ascii="Arial" w:hAnsi="Arial" w:cs="Arial"/>
          <w:noProof/>
          <w:color w:val="auto"/>
          <w:sz w:val="22"/>
          <w:szCs w:val="22"/>
        </w:rPr>
      </w:pPr>
      <w:r w:rsidRPr="006C369A">
        <w:rPr>
          <w:rFonts w:ascii="Arial" w:eastAsiaTheme="minorHAnsi" w:hAnsi="Arial" w:cs="Arial"/>
          <w:noProof/>
          <w:color w:val="auto"/>
          <w:sz w:val="22"/>
          <w:szCs w:val="22"/>
        </w:rPr>
        <w:t xml:space="preserve">Ministarstvo </w:t>
      </w:r>
      <w:r>
        <w:rPr>
          <w:rFonts w:ascii="Arial" w:eastAsiaTheme="minorHAnsi" w:hAnsi="Arial" w:cs="Arial"/>
          <w:noProof/>
          <w:color w:val="auto"/>
          <w:sz w:val="22"/>
          <w:szCs w:val="22"/>
        </w:rPr>
        <w:t>kapitalnih investicija</w:t>
      </w:r>
      <w:r w:rsidRPr="006C369A">
        <w:rPr>
          <w:rFonts w:ascii="Arial" w:eastAsiaTheme="minorHAnsi" w:hAnsi="Arial" w:cs="Arial"/>
          <w:noProof/>
          <w:color w:val="auto"/>
          <w:sz w:val="22"/>
          <w:szCs w:val="22"/>
        </w:rPr>
        <w:t xml:space="preserve"> zadržava pravo</w:t>
      </w:r>
      <w:r w:rsidRPr="006C369A">
        <w:rPr>
          <w:rFonts w:ascii="Arial" w:hAnsi="Arial" w:cs="Arial"/>
          <w:noProof/>
          <w:color w:val="auto"/>
          <w:sz w:val="22"/>
          <w:szCs w:val="22"/>
        </w:rPr>
        <w:t xml:space="preserve"> da, u slučaju dodjele ugovora o koncesiji stranom ponuđaču, izmijeni nacrt ugovora kako bi se navedena činjenica reflektovala u istom. </w:t>
      </w:r>
      <w:r w:rsidRPr="00B66286">
        <w:rPr>
          <w:rFonts w:ascii="Arial" w:hAnsi="Arial" w:cs="Arial"/>
          <w:noProof/>
          <w:color w:val="auto"/>
          <w:sz w:val="22"/>
          <w:szCs w:val="22"/>
        </w:rPr>
        <w:t>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rsidR="0023346C" w:rsidRPr="006C369A" w:rsidRDefault="0023346C" w:rsidP="006C369A">
      <w:pPr>
        <w:pStyle w:val="Default"/>
        <w:spacing w:line="276" w:lineRule="auto"/>
        <w:jc w:val="both"/>
        <w:rPr>
          <w:rFonts w:ascii="Arial" w:hAnsi="Arial" w:cs="Arial"/>
          <w:noProof/>
          <w:color w:val="auto"/>
          <w:sz w:val="22"/>
          <w:szCs w:val="22"/>
          <w:lang w:eastAsia="en-US"/>
        </w:rPr>
      </w:pPr>
    </w:p>
    <w:p w:rsidR="009045C6" w:rsidRPr="006C369A" w:rsidRDefault="009045C6" w:rsidP="006C369A">
      <w:pPr>
        <w:pStyle w:val="Heading1"/>
        <w:spacing w:before="0" w:after="0"/>
        <w:ind w:left="0" w:firstLine="0"/>
        <w:jc w:val="both"/>
        <w:rPr>
          <w:rFonts w:ascii="Arial" w:hAnsi="Arial" w:cs="Arial"/>
          <w:noProof/>
          <w:sz w:val="22"/>
          <w:szCs w:val="22"/>
        </w:rPr>
      </w:pPr>
      <w:r w:rsidRPr="006C369A">
        <w:rPr>
          <w:rFonts w:ascii="Arial" w:hAnsi="Arial" w:cs="Arial"/>
          <w:noProof/>
          <w:sz w:val="22"/>
          <w:szCs w:val="22"/>
        </w:rPr>
        <w:t>Format ponude</w:t>
      </w:r>
    </w:p>
    <w:p w:rsidR="0023346C" w:rsidRPr="006C369A" w:rsidRDefault="0023346C" w:rsidP="006C369A">
      <w:pPr>
        <w:spacing w:after="0"/>
        <w:jc w:val="both"/>
        <w:rPr>
          <w:rFonts w:ascii="Arial" w:hAnsi="Arial" w:cs="Arial"/>
          <w:noProof/>
        </w:rPr>
      </w:pPr>
    </w:p>
    <w:p w:rsidR="009045C6" w:rsidRPr="006C369A" w:rsidRDefault="009045C6" w:rsidP="006C369A">
      <w:pPr>
        <w:spacing w:after="0"/>
        <w:jc w:val="both"/>
        <w:rPr>
          <w:rFonts w:ascii="Arial" w:hAnsi="Arial" w:cs="Arial"/>
          <w:noProof/>
        </w:rPr>
      </w:pPr>
      <w:r w:rsidRPr="006C369A">
        <w:rPr>
          <w:rFonts w:ascii="Arial" w:hAnsi="Arial" w:cs="Arial"/>
          <w:noProof/>
          <w:kern w:val="20"/>
          <w:lang w:eastAsia="de-DE"/>
        </w:rPr>
        <w:t xml:space="preserve">Ponuda se dostavlja u zatvorenom omotu. Na omotu </w:t>
      </w:r>
      <w:r w:rsidRPr="006C369A">
        <w:rPr>
          <w:rFonts w:ascii="Arial" w:hAnsi="Arial" w:cs="Arial"/>
          <w:noProof/>
        </w:rPr>
        <w:t>velikim štampanim slovima piše:</w:t>
      </w:r>
    </w:p>
    <w:p w:rsidR="0023346C" w:rsidRPr="006C369A" w:rsidRDefault="0023346C" w:rsidP="006C369A">
      <w:pPr>
        <w:spacing w:after="0"/>
        <w:jc w:val="both"/>
        <w:rPr>
          <w:rFonts w:ascii="Arial" w:hAnsi="Arial" w:cs="Arial"/>
          <w:noProof/>
        </w:rPr>
      </w:pPr>
    </w:p>
    <w:p w:rsidR="0023346C" w:rsidRPr="006C369A" w:rsidRDefault="00291372" w:rsidP="006C369A">
      <w:pPr>
        <w:pStyle w:val="ListParagraph"/>
        <w:numPr>
          <w:ilvl w:val="0"/>
          <w:numId w:val="7"/>
        </w:numPr>
        <w:spacing w:after="0"/>
        <w:jc w:val="both"/>
        <w:rPr>
          <w:rFonts w:ascii="Arial" w:hAnsi="Arial" w:cs="Arial"/>
          <w:noProof/>
          <w:lang w:eastAsia="sl-SI"/>
        </w:rPr>
      </w:pPr>
      <w:r>
        <w:rPr>
          <w:rFonts w:ascii="Arial" w:hAnsi="Arial" w:cs="Arial"/>
          <w:noProof/>
          <w:lang w:eastAsia="sl-SI"/>
        </w:rPr>
        <w:t>„</w:t>
      </w:r>
      <w:r w:rsidR="009045C6" w:rsidRPr="006C369A">
        <w:rPr>
          <w:rFonts w:ascii="Arial" w:hAnsi="Arial" w:cs="Arial"/>
          <w:noProof/>
          <w:lang w:eastAsia="sl-SI"/>
        </w:rPr>
        <w:t>PONUDA ZA JAVNO NADM</w:t>
      </w:r>
      <w:r w:rsidR="00DA32D5" w:rsidRPr="006C369A">
        <w:rPr>
          <w:rFonts w:ascii="Arial" w:hAnsi="Arial" w:cs="Arial"/>
          <w:noProof/>
          <w:lang w:eastAsia="sl-SI"/>
        </w:rPr>
        <w:t>ETANJE ZA DODJELU UGOVORA O KONCESIJI</w:t>
      </w:r>
      <w:r w:rsidR="00A51C33" w:rsidRPr="006C369A">
        <w:rPr>
          <w:rFonts w:ascii="Arial" w:hAnsi="Arial" w:cs="Arial"/>
          <w:noProof/>
          <w:lang w:eastAsia="sl-SI"/>
        </w:rPr>
        <w:t xml:space="preserve"> ZA </w:t>
      </w:r>
      <w:r w:rsidR="00E40806" w:rsidRPr="006C369A">
        <w:rPr>
          <w:rFonts w:ascii="Arial" w:hAnsi="Arial" w:cs="Arial"/>
          <w:noProof/>
          <w:lang w:eastAsia="sl-SI"/>
        </w:rPr>
        <w:t xml:space="preserve">DETALJNA GEOLOŠKA ISTRAŽIVANJA I </w:t>
      </w:r>
      <w:r w:rsidR="009045C6" w:rsidRPr="006C369A">
        <w:rPr>
          <w:rFonts w:ascii="Arial" w:hAnsi="Arial" w:cs="Arial"/>
          <w:noProof/>
          <w:lang w:eastAsia="sl-SI"/>
        </w:rPr>
        <w:t xml:space="preserve">EKSPLOATACIJU </w:t>
      </w:r>
      <w:r w:rsidR="00F565A0" w:rsidRPr="00980C5C">
        <w:rPr>
          <w:rFonts w:ascii="Arial" w:hAnsi="Arial" w:cs="Arial"/>
          <w:bCs/>
          <w:noProof/>
          <w:lang w:eastAsia="sl-SI"/>
        </w:rPr>
        <w:t xml:space="preserve">NEMETALIČNE MINERALNE SIROVINE </w:t>
      </w:r>
      <w:r w:rsidR="00F565A0" w:rsidRPr="00980C5C">
        <w:rPr>
          <w:rFonts w:ascii="Arial" w:hAnsi="Arial" w:cs="Arial"/>
          <w:bCs/>
          <w:lang w:val="sr-Latn-CS"/>
        </w:rPr>
        <w:t xml:space="preserve">TEHNIČKO-GRAĐEVINSKOG KAMENA </w:t>
      </w:r>
      <w:r w:rsidR="00F565A0">
        <w:rPr>
          <w:rFonts w:ascii="Arial" w:hAnsi="Arial" w:cs="Arial"/>
          <w:lang w:val="sr-Latn-CS"/>
        </w:rPr>
        <w:t>LOKALITETA</w:t>
      </w:r>
      <w:r w:rsidR="007B1A7C" w:rsidRPr="006C369A">
        <w:rPr>
          <w:rFonts w:ascii="Arial" w:hAnsi="Arial" w:cs="Arial"/>
          <w:noProof/>
          <w:lang w:eastAsia="sl-SI"/>
        </w:rPr>
        <w:t xml:space="preserve"> </w:t>
      </w:r>
      <w:r>
        <w:rPr>
          <w:rFonts w:ascii="Arial" w:hAnsi="Arial" w:cs="Arial"/>
          <w:noProof/>
        </w:rPr>
        <w:t>„</w:t>
      </w:r>
      <w:r w:rsidR="003767B1" w:rsidRPr="006C369A">
        <w:rPr>
          <w:rFonts w:ascii="Arial" w:hAnsi="Arial" w:cs="Arial"/>
          <w:noProof/>
        </w:rPr>
        <w:t>BAKOVIĆI</w:t>
      </w:r>
      <w:r w:rsidR="007F0AC7" w:rsidRPr="006C369A">
        <w:rPr>
          <w:rFonts w:ascii="Arial" w:hAnsi="Arial" w:cs="Arial"/>
          <w:noProof/>
        </w:rPr>
        <w:t xml:space="preserve">”, </w:t>
      </w:r>
      <w:r w:rsidR="008519F5">
        <w:rPr>
          <w:rFonts w:ascii="Arial" w:hAnsi="Arial" w:cs="Arial"/>
          <w:noProof/>
        </w:rPr>
        <w:t>OPŠTINA KOLAŠIN</w:t>
      </w:r>
      <w:r>
        <w:rPr>
          <w:rFonts w:ascii="Arial" w:hAnsi="Arial" w:cs="Arial"/>
          <w:noProof/>
        </w:rPr>
        <w:t>“</w:t>
      </w:r>
    </w:p>
    <w:p w:rsidR="009045C6" w:rsidRPr="006C369A" w:rsidRDefault="009045C6" w:rsidP="006C369A">
      <w:pPr>
        <w:pStyle w:val="ListParagraph"/>
        <w:numPr>
          <w:ilvl w:val="0"/>
          <w:numId w:val="7"/>
        </w:numPr>
        <w:spacing w:after="0"/>
        <w:jc w:val="both"/>
        <w:rPr>
          <w:rFonts w:ascii="Arial" w:hAnsi="Arial" w:cs="Arial"/>
          <w:noProof/>
          <w:lang w:eastAsia="sl-SI"/>
        </w:rPr>
      </w:pPr>
      <w:r w:rsidRPr="006C369A">
        <w:rPr>
          <w:rFonts w:ascii="Arial" w:hAnsi="Arial" w:cs="Arial"/>
          <w:noProof/>
          <w:lang w:eastAsia="sl-SI"/>
        </w:rPr>
        <w:t>Naziv i adresa ponuđača</w:t>
      </w:r>
    </w:p>
    <w:p w:rsidR="009045C6" w:rsidRPr="006C369A" w:rsidRDefault="009045C6" w:rsidP="006C369A">
      <w:pPr>
        <w:pStyle w:val="ListParagraph"/>
        <w:numPr>
          <w:ilvl w:val="0"/>
          <w:numId w:val="7"/>
        </w:numPr>
        <w:spacing w:after="0"/>
        <w:jc w:val="both"/>
        <w:rPr>
          <w:rFonts w:ascii="Arial" w:hAnsi="Arial" w:cs="Arial"/>
          <w:noProof/>
          <w:lang w:eastAsia="sl-SI"/>
        </w:rPr>
      </w:pPr>
      <w:r w:rsidRPr="006C369A">
        <w:rPr>
          <w:rFonts w:ascii="Arial" w:hAnsi="Arial" w:cs="Arial"/>
          <w:noProof/>
          <w:lang w:eastAsia="sl-SI"/>
        </w:rPr>
        <w:t xml:space="preserve">Adresa Ministarstva </w:t>
      </w:r>
      <w:r w:rsidR="00CC3161">
        <w:rPr>
          <w:rFonts w:ascii="Arial" w:hAnsi="Arial" w:cs="Arial"/>
          <w:noProof/>
        </w:rPr>
        <w:t>kapitalnih investicija</w:t>
      </w:r>
    </w:p>
    <w:p w:rsidR="002E2BD7" w:rsidRPr="006C369A" w:rsidRDefault="00E40806" w:rsidP="006C369A">
      <w:pPr>
        <w:pStyle w:val="ListParagraph"/>
        <w:numPr>
          <w:ilvl w:val="0"/>
          <w:numId w:val="7"/>
        </w:numPr>
        <w:spacing w:after="0"/>
        <w:jc w:val="both"/>
        <w:rPr>
          <w:rFonts w:ascii="Arial" w:hAnsi="Arial" w:cs="Arial"/>
          <w:noProof/>
          <w:lang w:eastAsia="sl-SI"/>
        </w:rPr>
      </w:pPr>
      <w:r w:rsidRPr="006C369A">
        <w:rPr>
          <w:rFonts w:ascii="Arial" w:hAnsi="Arial" w:cs="Arial"/>
          <w:noProof/>
          <w:lang w:eastAsia="sl-SI"/>
        </w:rPr>
        <w:t>U</w:t>
      </w:r>
      <w:r w:rsidR="00291372">
        <w:rPr>
          <w:rFonts w:ascii="Arial" w:hAnsi="Arial" w:cs="Arial"/>
          <w:noProof/>
          <w:lang w:eastAsia="sl-SI"/>
        </w:rPr>
        <w:t>pozorenje: „</w:t>
      </w:r>
      <w:r w:rsidR="009045C6" w:rsidRPr="006C369A">
        <w:rPr>
          <w:rFonts w:ascii="Arial" w:hAnsi="Arial" w:cs="Arial"/>
          <w:noProof/>
          <w:lang w:eastAsia="sl-SI"/>
        </w:rPr>
        <w:t>NE OTVARATI OSIM U PRISUSTVU TENDERSKE KOMISIJE”.</w:t>
      </w:r>
    </w:p>
    <w:p w:rsidR="0023346C" w:rsidRPr="006C369A" w:rsidRDefault="0023346C" w:rsidP="006C369A">
      <w:pPr>
        <w:spacing w:after="0"/>
        <w:jc w:val="both"/>
        <w:rPr>
          <w:rFonts w:ascii="Arial" w:hAnsi="Arial" w:cs="Arial"/>
          <w:noProof/>
          <w:lang w:eastAsia="sl-SI"/>
        </w:rPr>
      </w:pPr>
    </w:p>
    <w:p w:rsidR="00F565A0" w:rsidRDefault="009045C6" w:rsidP="006C369A">
      <w:pPr>
        <w:spacing w:after="0"/>
        <w:jc w:val="both"/>
        <w:rPr>
          <w:rFonts w:ascii="Arial" w:hAnsi="Arial" w:cs="Arial"/>
          <w:noProof/>
          <w:kern w:val="20"/>
          <w:lang w:eastAsia="de-DE"/>
        </w:rPr>
      </w:pPr>
      <w:r w:rsidRPr="006C369A">
        <w:rPr>
          <w:rFonts w:ascii="Arial" w:hAnsi="Arial" w:cs="Arial"/>
          <w:noProof/>
        </w:rPr>
        <w:t>Omot ponude sadrži dvije odvojene koverte, i to koverta sa originalom ponude, na kojoj piše „ORIGINAL“ i koverta sa jednom kopijom ponude, na kojoj piše „KOPIJA“.</w:t>
      </w:r>
      <w:r w:rsidRPr="006C369A">
        <w:rPr>
          <w:rFonts w:ascii="Arial" w:hAnsi="Arial" w:cs="Arial"/>
          <w:noProof/>
          <w:kern w:val="20"/>
          <w:lang w:eastAsia="de-DE"/>
        </w:rPr>
        <w:t xml:space="preserve"> Obje koverte treba da sadrže po dvije posebne</w:t>
      </w:r>
      <w:r w:rsidR="00A23BBE" w:rsidRPr="006C369A">
        <w:rPr>
          <w:rFonts w:ascii="Arial" w:hAnsi="Arial" w:cs="Arial"/>
          <w:noProof/>
          <w:kern w:val="20"/>
          <w:lang w:eastAsia="de-DE"/>
        </w:rPr>
        <w:t>, propisno zapečaćene</w:t>
      </w:r>
      <w:r w:rsidR="00CC790E" w:rsidRPr="006C369A">
        <w:rPr>
          <w:rFonts w:ascii="Arial" w:hAnsi="Arial" w:cs="Arial"/>
          <w:noProof/>
          <w:kern w:val="20"/>
          <w:lang w:eastAsia="de-DE"/>
        </w:rPr>
        <w:t xml:space="preserve"> </w:t>
      </w:r>
      <w:r w:rsidRPr="006C369A">
        <w:rPr>
          <w:rFonts w:ascii="Arial" w:hAnsi="Arial" w:cs="Arial"/>
          <w:noProof/>
          <w:kern w:val="20"/>
          <w:lang w:eastAsia="de-DE"/>
        </w:rPr>
        <w:t>koverte i to kovertu sa dokumentacijom za utvrđivanje</w:t>
      </w:r>
      <w:r w:rsidR="00291372">
        <w:rPr>
          <w:rFonts w:ascii="Arial" w:hAnsi="Arial" w:cs="Arial"/>
          <w:noProof/>
          <w:kern w:val="20"/>
          <w:lang w:eastAsia="de-DE"/>
        </w:rPr>
        <w:t xml:space="preserve"> podobnosti ponuđača – naziva „</w:t>
      </w:r>
      <w:r w:rsidRPr="006C369A">
        <w:rPr>
          <w:rFonts w:ascii="Arial" w:hAnsi="Arial" w:cs="Arial"/>
          <w:noProof/>
          <w:kern w:val="20"/>
          <w:lang w:eastAsia="de-DE"/>
        </w:rPr>
        <w:t xml:space="preserve">PODOBNOST PONUĐAČA’’ </w:t>
      </w:r>
      <w:r w:rsidR="00291372">
        <w:rPr>
          <w:rFonts w:ascii="Arial" w:hAnsi="Arial" w:cs="Arial"/>
          <w:noProof/>
          <w:kern w:val="20"/>
          <w:lang w:eastAsia="de-DE"/>
        </w:rPr>
        <w:t>i kovertu sa ponudom – naziva „</w:t>
      </w:r>
      <w:r w:rsidRPr="006C369A">
        <w:rPr>
          <w:rFonts w:ascii="Arial" w:hAnsi="Arial" w:cs="Arial"/>
          <w:noProof/>
          <w:kern w:val="20"/>
          <w:lang w:eastAsia="de-DE"/>
        </w:rPr>
        <w:t xml:space="preserve">TEHNIČKA PONUDA’’. </w:t>
      </w:r>
    </w:p>
    <w:p w:rsidR="00F565A0" w:rsidRPr="003A6D10" w:rsidRDefault="00F565A0" w:rsidP="00F565A0">
      <w:pPr>
        <w:spacing w:after="0" w:line="240" w:lineRule="auto"/>
        <w:jc w:val="both"/>
        <w:rPr>
          <w:rFonts w:ascii="Arial" w:hAnsi="Arial" w:cs="Arial"/>
          <w:noProof/>
        </w:rPr>
      </w:pPr>
      <w:r w:rsidRPr="003A6D10">
        <w:rPr>
          <w:rFonts w:ascii="Arial" w:hAnsi="Arial" w:cs="Arial"/>
          <w:noProof/>
          <w:kern w:val="20"/>
          <w:lang w:eastAsia="de-DE"/>
        </w:rPr>
        <w:lastRenderedPageBreak/>
        <w:t>Sadržaj ponude čine</w:t>
      </w:r>
      <w:r w:rsidRPr="003A6D10">
        <w:rPr>
          <w:rFonts w:ascii="Arial" w:hAnsi="Arial" w:cs="Arial"/>
          <w:noProof/>
        </w:rPr>
        <w:t xml:space="preserve"> prijavni obrasci, koji su dati kao Obrazac A, Obrazac B i Obrazac C, koji čine priloge ovog Uputstva, sa dokumentacijom navedenom u obrascima, ispunjeni u skladu sa ovim Uputstvom. Detaljan sadržaj ponude je objašnjen u poglavljima 8.1. i 8.2. Uputstva.</w:t>
      </w:r>
    </w:p>
    <w:p w:rsidR="00F565A0" w:rsidRPr="006C369A" w:rsidRDefault="00F565A0" w:rsidP="00F565A0">
      <w:pPr>
        <w:spacing w:after="0" w:line="240" w:lineRule="auto"/>
        <w:jc w:val="both"/>
        <w:rPr>
          <w:rFonts w:ascii="Arial" w:hAnsi="Arial" w:cs="Arial"/>
          <w:noProof/>
        </w:rPr>
      </w:pPr>
    </w:p>
    <w:p w:rsidR="00F565A0" w:rsidRDefault="00F565A0" w:rsidP="00F565A0">
      <w:pPr>
        <w:spacing w:after="0" w:line="240" w:lineRule="auto"/>
        <w:jc w:val="both"/>
        <w:rPr>
          <w:rFonts w:ascii="Arial" w:hAnsi="Arial" w:cs="Arial"/>
          <w:noProof/>
        </w:rPr>
      </w:pPr>
      <w:r w:rsidRPr="006C369A">
        <w:rPr>
          <w:rFonts w:ascii="Arial" w:hAnsi="Arial" w:cs="Arial"/>
          <w:noProof/>
        </w:rPr>
        <w:t>Ponuda se uvezuje na način da se ne mogu naknadno ubacivati, odstranjivati ili zam</w:t>
      </w:r>
      <w:r>
        <w:rPr>
          <w:rFonts w:ascii="Arial" w:hAnsi="Arial" w:cs="Arial"/>
          <w:noProof/>
        </w:rPr>
        <w:t>i</w:t>
      </w:r>
      <w:r w:rsidRPr="006C369A">
        <w:rPr>
          <w:rFonts w:ascii="Arial" w:hAnsi="Arial" w:cs="Arial"/>
          <w:noProof/>
        </w:rPr>
        <w:t>jeniti pojedinačni d</w:t>
      </w:r>
      <w:r>
        <w:rPr>
          <w:rFonts w:ascii="Arial" w:hAnsi="Arial" w:cs="Arial"/>
          <w:noProof/>
        </w:rPr>
        <w:t>i</w:t>
      </w:r>
      <w:r w:rsidRPr="006C369A">
        <w:rPr>
          <w:rFonts w:ascii="Arial" w:hAnsi="Arial" w:cs="Arial"/>
          <w:noProof/>
        </w:rPr>
        <w:t>jelovi ponude. Bankarsku garanciju ponude treba upakovati u posebnu pvc</w:t>
      </w:r>
      <w:r>
        <w:rPr>
          <w:rFonts w:ascii="Arial" w:hAnsi="Arial" w:cs="Arial"/>
          <w:noProof/>
        </w:rPr>
        <w:t xml:space="preserve"> </w:t>
      </w:r>
      <w:r w:rsidRPr="006C369A">
        <w:rPr>
          <w:rFonts w:ascii="Arial" w:hAnsi="Arial" w:cs="Arial"/>
          <w:noProof/>
        </w:rPr>
        <w:t>-</w:t>
      </w:r>
      <w:r>
        <w:rPr>
          <w:rFonts w:ascii="Arial" w:hAnsi="Arial" w:cs="Arial"/>
          <w:noProof/>
        </w:rPr>
        <w:t xml:space="preserve"> </w:t>
      </w:r>
      <w:r w:rsidRPr="006C369A">
        <w:rPr>
          <w:rFonts w:ascii="Arial" w:hAnsi="Arial" w:cs="Arial"/>
          <w:noProof/>
        </w:rPr>
        <w:t>dvoslojnu foliju koja je uvezana sa drugim dokazima koji čine sastavni dio ponude.</w:t>
      </w:r>
    </w:p>
    <w:p w:rsidR="00F565A0" w:rsidRPr="006C369A" w:rsidRDefault="00F565A0" w:rsidP="00F565A0">
      <w:pPr>
        <w:spacing w:after="0" w:line="240" w:lineRule="auto"/>
        <w:jc w:val="both"/>
        <w:rPr>
          <w:rFonts w:ascii="Arial" w:hAnsi="Arial" w:cs="Arial"/>
          <w:noProof/>
        </w:rPr>
      </w:pPr>
    </w:p>
    <w:p w:rsidR="00F565A0" w:rsidRDefault="00F565A0" w:rsidP="00F565A0">
      <w:pPr>
        <w:tabs>
          <w:tab w:val="left" w:pos="8910"/>
        </w:tabs>
        <w:spacing w:after="0" w:line="240" w:lineRule="auto"/>
        <w:jc w:val="both"/>
        <w:rPr>
          <w:rFonts w:ascii="Arial" w:hAnsi="Arial" w:cs="Arial"/>
          <w:noProof/>
        </w:rPr>
      </w:pPr>
      <w:r w:rsidRPr="006C369A">
        <w:rPr>
          <w:rFonts w:ascii="Arial" w:hAnsi="Arial" w:cs="Arial"/>
          <w:noProof/>
        </w:rPr>
        <w:t>Organizacija po</w:t>
      </w:r>
      <w:r>
        <w:rPr>
          <w:rFonts w:ascii="Arial" w:hAnsi="Arial" w:cs="Arial"/>
          <w:noProof/>
        </w:rPr>
        <w:t>nude je prikazana na dijagramu:</w:t>
      </w:r>
    </w:p>
    <w:p w:rsidR="001C7538" w:rsidRPr="006C369A" w:rsidRDefault="001C7538" w:rsidP="006C369A">
      <w:pPr>
        <w:tabs>
          <w:tab w:val="left" w:pos="8910"/>
        </w:tabs>
        <w:spacing w:after="0"/>
        <w:jc w:val="both"/>
        <w:rPr>
          <w:rFonts w:ascii="Arial" w:hAnsi="Arial" w:cs="Arial"/>
          <w:noProof/>
        </w:rPr>
      </w:pPr>
    </w:p>
    <w:p w:rsidR="002E2BD7" w:rsidRDefault="009045C6" w:rsidP="006C369A">
      <w:pPr>
        <w:tabs>
          <w:tab w:val="left" w:pos="2700"/>
        </w:tabs>
        <w:spacing w:after="0"/>
        <w:jc w:val="both"/>
        <w:rPr>
          <w:rFonts w:ascii="Arial" w:hAnsi="Arial" w:cs="Arial"/>
          <w:b/>
          <w:bCs/>
          <w:noProof/>
        </w:rPr>
      </w:pPr>
      <w:r w:rsidRPr="006C369A">
        <w:rPr>
          <w:rFonts w:ascii="Arial" w:hAnsi="Arial" w:cs="Arial"/>
          <w:b/>
          <w:bCs/>
          <w:noProof/>
        </w:rPr>
        <w:drawing>
          <wp:inline distT="0" distB="0" distL="0" distR="0">
            <wp:extent cx="5601335" cy="2314575"/>
            <wp:effectExtent l="0" t="0" r="0" b="28575"/>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r w:rsidRPr="006C369A">
        <w:rPr>
          <w:rFonts w:ascii="Arial" w:hAnsi="Arial" w:cs="Arial"/>
          <w:b/>
          <w:bCs/>
          <w:noProof/>
        </w:rPr>
        <w:tab/>
      </w:r>
    </w:p>
    <w:p w:rsidR="009045C6" w:rsidRPr="006C369A" w:rsidRDefault="009045C6" w:rsidP="006C369A">
      <w:pPr>
        <w:pStyle w:val="Heading2"/>
        <w:spacing w:before="0" w:after="0"/>
        <w:ind w:left="0" w:firstLine="0"/>
        <w:jc w:val="both"/>
        <w:rPr>
          <w:rFonts w:ascii="Arial" w:hAnsi="Arial" w:cs="Arial"/>
          <w:i w:val="0"/>
          <w:noProof/>
          <w:sz w:val="22"/>
          <w:szCs w:val="22"/>
        </w:rPr>
      </w:pPr>
      <w:r w:rsidRPr="006C369A">
        <w:rPr>
          <w:rFonts w:ascii="Arial" w:hAnsi="Arial" w:cs="Arial"/>
          <w:i w:val="0"/>
          <w:noProof/>
          <w:sz w:val="22"/>
          <w:szCs w:val="22"/>
        </w:rPr>
        <w:t>Koverta Podobnost ponuđača</w:t>
      </w:r>
    </w:p>
    <w:p w:rsidR="0023346C" w:rsidRPr="006C369A" w:rsidRDefault="0023346C" w:rsidP="00F565A0">
      <w:pPr>
        <w:spacing w:after="0" w:line="240" w:lineRule="auto"/>
        <w:jc w:val="both"/>
        <w:rPr>
          <w:rFonts w:ascii="Arial" w:hAnsi="Arial" w:cs="Arial"/>
          <w:noProof/>
        </w:rPr>
      </w:pPr>
    </w:p>
    <w:p w:rsidR="009045C6" w:rsidRPr="006C369A" w:rsidRDefault="009045C6" w:rsidP="00F565A0">
      <w:pPr>
        <w:spacing w:after="0" w:line="240" w:lineRule="auto"/>
        <w:jc w:val="both"/>
        <w:rPr>
          <w:rFonts w:ascii="Arial" w:hAnsi="Arial" w:cs="Arial"/>
          <w:noProof/>
        </w:rPr>
      </w:pPr>
      <w:r w:rsidRPr="006C369A">
        <w:rPr>
          <w:rFonts w:ascii="Arial" w:hAnsi="Arial" w:cs="Arial"/>
          <w:noProof/>
        </w:rPr>
        <w:t>Koverta Podobnost ponuđača sadrži:</w:t>
      </w:r>
    </w:p>
    <w:p w:rsidR="0023346C" w:rsidRPr="006C369A" w:rsidRDefault="0023346C" w:rsidP="00F565A0">
      <w:pPr>
        <w:spacing w:after="0" w:line="240" w:lineRule="auto"/>
        <w:jc w:val="both"/>
        <w:rPr>
          <w:rFonts w:ascii="Arial" w:hAnsi="Arial" w:cs="Arial"/>
          <w:noProof/>
        </w:rPr>
      </w:pPr>
    </w:p>
    <w:p w:rsidR="009045C6" w:rsidRPr="006C369A" w:rsidRDefault="009045C6" w:rsidP="00F565A0">
      <w:pPr>
        <w:pStyle w:val="ListParagraph"/>
        <w:numPr>
          <w:ilvl w:val="0"/>
          <w:numId w:val="8"/>
        </w:numPr>
        <w:spacing w:after="0" w:line="240" w:lineRule="auto"/>
        <w:jc w:val="both"/>
        <w:rPr>
          <w:rFonts w:ascii="Arial" w:hAnsi="Arial" w:cs="Arial"/>
          <w:noProof/>
        </w:rPr>
      </w:pPr>
      <w:r w:rsidRPr="006C369A">
        <w:rPr>
          <w:rFonts w:ascii="Arial" w:hAnsi="Arial" w:cs="Arial"/>
          <w:noProof/>
        </w:rPr>
        <w:t>Pismo ponude</w:t>
      </w:r>
    </w:p>
    <w:p w:rsidR="009045C6" w:rsidRPr="006C369A" w:rsidRDefault="009045C6" w:rsidP="00F565A0">
      <w:pPr>
        <w:pStyle w:val="ListParagraph"/>
        <w:numPr>
          <w:ilvl w:val="0"/>
          <w:numId w:val="8"/>
        </w:numPr>
        <w:spacing w:after="0" w:line="240" w:lineRule="auto"/>
        <w:jc w:val="both"/>
        <w:rPr>
          <w:rFonts w:ascii="Arial" w:hAnsi="Arial" w:cs="Arial"/>
          <w:noProof/>
        </w:rPr>
      </w:pPr>
      <w:r w:rsidRPr="006C369A">
        <w:rPr>
          <w:rFonts w:ascii="Arial" w:hAnsi="Arial" w:cs="Arial"/>
          <w:noProof/>
        </w:rPr>
        <w:t>Popunjen Obrazac A – Podaci o ponuđaču</w:t>
      </w:r>
    </w:p>
    <w:p w:rsidR="009045C6" w:rsidRPr="006C369A" w:rsidRDefault="009045C6" w:rsidP="00F565A0">
      <w:pPr>
        <w:pStyle w:val="ListParagraph"/>
        <w:numPr>
          <w:ilvl w:val="0"/>
          <w:numId w:val="8"/>
        </w:numPr>
        <w:spacing w:after="0" w:line="240" w:lineRule="auto"/>
        <w:jc w:val="both"/>
        <w:rPr>
          <w:rFonts w:ascii="Arial" w:hAnsi="Arial" w:cs="Arial"/>
          <w:noProof/>
        </w:rPr>
      </w:pPr>
      <w:r w:rsidRPr="006C369A">
        <w:rPr>
          <w:rFonts w:ascii="Arial" w:hAnsi="Arial" w:cs="Arial"/>
          <w:noProof/>
        </w:rPr>
        <w:t xml:space="preserve">Dokazi o podobnosti iz tačke </w:t>
      </w:r>
      <w:r w:rsidR="00416413" w:rsidRPr="006C369A">
        <w:rPr>
          <w:rFonts w:ascii="Arial" w:hAnsi="Arial" w:cs="Arial"/>
          <w:noProof/>
        </w:rPr>
        <w:t xml:space="preserve">5 </w:t>
      </w:r>
      <w:r w:rsidRPr="006C369A">
        <w:rPr>
          <w:rFonts w:ascii="Arial" w:hAnsi="Arial" w:cs="Arial"/>
          <w:noProof/>
        </w:rPr>
        <w:t xml:space="preserve">ovog Uputstva </w:t>
      </w:r>
      <w:r w:rsidR="00291372">
        <w:rPr>
          <w:rFonts w:ascii="Arial" w:hAnsi="Arial" w:cs="Arial"/>
          <w:noProof/>
        </w:rPr>
        <w:t>i člana 23 Zakona o koncesijama</w:t>
      </w:r>
    </w:p>
    <w:p w:rsidR="009045C6" w:rsidRPr="006C369A" w:rsidRDefault="009045C6" w:rsidP="00F565A0">
      <w:pPr>
        <w:pStyle w:val="ListParagraph"/>
        <w:numPr>
          <w:ilvl w:val="0"/>
          <w:numId w:val="8"/>
        </w:numPr>
        <w:spacing w:after="0" w:line="240" w:lineRule="auto"/>
        <w:jc w:val="both"/>
        <w:rPr>
          <w:rFonts w:ascii="Arial" w:hAnsi="Arial" w:cs="Arial"/>
          <w:noProof/>
        </w:rPr>
      </w:pPr>
      <w:r w:rsidRPr="006C369A">
        <w:rPr>
          <w:rFonts w:ascii="Arial" w:hAnsi="Arial" w:cs="Arial"/>
          <w:noProof/>
        </w:rPr>
        <w:t xml:space="preserve">Bankarska garancija ponude u skladu sa tačkom </w:t>
      </w:r>
      <w:r w:rsidR="00CF1B75" w:rsidRPr="006C369A">
        <w:rPr>
          <w:rFonts w:ascii="Arial" w:hAnsi="Arial" w:cs="Arial"/>
          <w:noProof/>
        </w:rPr>
        <w:t xml:space="preserve">10 </w:t>
      </w:r>
      <w:r w:rsidRPr="006C369A">
        <w:rPr>
          <w:rFonts w:ascii="Arial" w:hAnsi="Arial" w:cs="Arial"/>
          <w:noProof/>
        </w:rPr>
        <w:t>ovog Uputstva</w:t>
      </w:r>
    </w:p>
    <w:p w:rsidR="009045C6" w:rsidRPr="006C369A" w:rsidRDefault="009045C6" w:rsidP="00F565A0">
      <w:pPr>
        <w:pStyle w:val="ListParagraph"/>
        <w:numPr>
          <w:ilvl w:val="0"/>
          <w:numId w:val="8"/>
        </w:numPr>
        <w:spacing w:after="0" w:line="240" w:lineRule="auto"/>
        <w:jc w:val="both"/>
        <w:rPr>
          <w:rFonts w:ascii="Arial" w:hAnsi="Arial" w:cs="Arial"/>
          <w:noProof/>
        </w:rPr>
      </w:pPr>
      <w:r w:rsidRPr="006C369A">
        <w:rPr>
          <w:rFonts w:ascii="Arial" w:hAnsi="Arial" w:cs="Arial"/>
          <w:noProof/>
        </w:rPr>
        <w:t>Elektronska verzija ponude (CD/DVD) sa svim elementima ponude u PDF formatu</w:t>
      </w:r>
    </w:p>
    <w:p w:rsidR="009045C6" w:rsidRPr="006C369A" w:rsidRDefault="009045C6" w:rsidP="00F565A0">
      <w:pPr>
        <w:pStyle w:val="ListParagraph"/>
        <w:numPr>
          <w:ilvl w:val="0"/>
          <w:numId w:val="8"/>
        </w:numPr>
        <w:spacing w:after="0" w:line="240" w:lineRule="auto"/>
        <w:jc w:val="both"/>
        <w:rPr>
          <w:rFonts w:ascii="Arial" w:hAnsi="Arial" w:cs="Arial"/>
          <w:noProof/>
        </w:rPr>
      </w:pPr>
      <w:r w:rsidRPr="006C369A">
        <w:rPr>
          <w:rFonts w:ascii="Arial" w:hAnsi="Arial" w:cs="Arial"/>
          <w:noProof/>
        </w:rPr>
        <w:t>Ugovor o konzorcijumu i podatke za svakog člana konzorcijuma iz tačke b) i c), ukoliko je prim</w:t>
      </w:r>
      <w:r w:rsidR="00800E0E" w:rsidRPr="006C369A">
        <w:rPr>
          <w:rFonts w:ascii="Arial" w:hAnsi="Arial" w:cs="Arial"/>
          <w:noProof/>
        </w:rPr>
        <w:t>j</w:t>
      </w:r>
      <w:r w:rsidRPr="006C369A">
        <w:rPr>
          <w:rFonts w:ascii="Arial" w:hAnsi="Arial" w:cs="Arial"/>
          <w:noProof/>
        </w:rPr>
        <w:t>en</w:t>
      </w:r>
      <w:r w:rsidR="00291372">
        <w:rPr>
          <w:rFonts w:ascii="Arial" w:hAnsi="Arial" w:cs="Arial"/>
          <w:noProof/>
        </w:rPr>
        <w:t>l</w:t>
      </w:r>
      <w:r w:rsidRPr="006C369A">
        <w:rPr>
          <w:rFonts w:ascii="Arial" w:hAnsi="Arial" w:cs="Arial"/>
          <w:noProof/>
        </w:rPr>
        <w:t>jivo</w:t>
      </w:r>
    </w:p>
    <w:p w:rsidR="00FE37D1" w:rsidRPr="006C369A" w:rsidRDefault="00FE37D1" w:rsidP="00F565A0">
      <w:pPr>
        <w:pStyle w:val="ListParagraph"/>
        <w:spacing w:after="0" w:line="240" w:lineRule="auto"/>
        <w:jc w:val="both"/>
        <w:rPr>
          <w:rFonts w:ascii="Arial" w:hAnsi="Arial" w:cs="Arial"/>
          <w:noProof/>
        </w:rPr>
      </w:pPr>
    </w:p>
    <w:p w:rsidR="009045C6" w:rsidRPr="006C369A" w:rsidRDefault="009045C6" w:rsidP="00F565A0">
      <w:pPr>
        <w:pStyle w:val="Heading2"/>
        <w:spacing w:before="0" w:after="0" w:line="240" w:lineRule="auto"/>
        <w:ind w:left="0" w:firstLine="0"/>
        <w:jc w:val="both"/>
        <w:rPr>
          <w:rFonts w:ascii="Arial" w:hAnsi="Arial" w:cs="Arial"/>
          <w:i w:val="0"/>
          <w:noProof/>
          <w:sz w:val="22"/>
          <w:szCs w:val="22"/>
        </w:rPr>
      </w:pPr>
      <w:r w:rsidRPr="006C369A">
        <w:rPr>
          <w:rFonts w:ascii="Arial" w:hAnsi="Arial" w:cs="Arial"/>
          <w:i w:val="0"/>
          <w:noProof/>
          <w:sz w:val="22"/>
          <w:szCs w:val="22"/>
        </w:rPr>
        <w:t>Koverta Tehnička ponuda</w:t>
      </w:r>
    </w:p>
    <w:p w:rsidR="0023346C" w:rsidRPr="006C369A" w:rsidRDefault="0023346C" w:rsidP="00F565A0">
      <w:pPr>
        <w:spacing w:after="0" w:line="240" w:lineRule="auto"/>
        <w:jc w:val="both"/>
        <w:rPr>
          <w:rFonts w:ascii="Arial" w:hAnsi="Arial" w:cs="Arial"/>
          <w:noProof/>
        </w:rPr>
      </w:pPr>
    </w:p>
    <w:p w:rsidR="009045C6" w:rsidRPr="006C369A" w:rsidRDefault="009045C6" w:rsidP="00F565A0">
      <w:pPr>
        <w:spacing w:after="0" w:line="240" w:lineRule="auto"/>
        <w:jc w:val="both"/>
        <w:rPr>
          <w:rFonts w:ascii="Arial" w:hAnsi="Arial" w:cs="Arial"/>
          <w:noProof/>
        </w:rPr>
      </w:pPr>
      <w:r w:rsidRPr="006C369A">
        <w:rPr>
          <w:rFonts w:ascii="Arial" w:hAnsi="Arial" w:cs="Arial"/>
          <w:noProof/>
        </w:rPr>
        <w:t>Koverta Tehnička ponuda sadrži:</w:t>
      </w:r>
    </w:p>
    <w:p w:rsidR="0023346C" w:rsidRPr="006C369A" w:rsidRDefault="0023346C" w:rsidP="00F565A0">
      <w:pPr>
        <w:spacing w:after="0" w:line="240" w:lineRule="auto"/>
        <w:jc w:val="both"/>
        <w:rPr>
          <w:rFonts w:ascii="Arial" w:hAnsi="Arial" w:cs="Arial"/>
          <w:noProof/>
        </w:rPr>
      </w:pPr>
    </w:p>
    <w:p w:rsidR="009045C6" w:rsidRPr="006C369A" w:rsidRDefault="009045C6" w:rsidP="00F565A0">
      <w:pPr>
        <w:pStyle w:val="ListParagraph"/>
        <w:numPr>
          <w:ilvl w:val="0"/>
          <w:numId w:val="9"/>
        </w:numPr>
        <w:spacing w:after="0" w:line="240" w:lineRule="auto"/>
        <w:jc w:val="both"/>
        <w:rPr>
          <w:rFonts w:ascii="Arial" w:hAnsi="Arial" w:cs="Arial"/>
          <w:noProof/>
        </w:rPr>
      </w:pPr>
      <w:r w:rsidRPr="006C369A">
        <w:rPr>
          <w:rFonts w:ascii="Arial" w:hAnsi="Arial" w:cs="Arial"/>
          <w:noProof/>
        </w:rPr>
        <w:t>Popunjen Obrazac</w:t>
      </w:r>
      <w:r w:rsidR="00700957" w:rsidRPr="006C369A">
        <w:rPr>
          <w:rFonts w:ascii="Arial" w:hAnsi="Arial" w:cs="Arial"/>
          <w:noProof/>
        </w:rPr>
        <w:t xml:space="preserve"> B</w:t>
      </w:r>
      <w:r w:rsidRPr="006C369A">
        <w:rPr>
          <w:rFonts w:ascii="Arial" w:hAnsi="Arial" w:cs="Arial"/>
          <w:noProof/>
        </w:rPr>
        <w:t xml:space="preserve"> – Tehnička ponuda</w:t>
      </w:r>
    </w:p>
    <w:p w:rsidR="009045C6" w:rsidRPr="006C369A" w:rsidRDefault="009045C6" w:rsidP="00F565A0">
      <w:pPr>
        <w:pStyle w:val="ListParagraph"/>
        <w:numPr>
          <w:ilvl w:val="0"/>
          <w:numId w:val="9"/>
        </w:numPr>
        <w:spacing w:after="0" w:line="240" w:lineRule="auto"/>
        <w:jc w:val="both"/>
        <w:rPr>
          <w:rFonts w:ascii="Arial" w:hAnsi="Arial" w:cs="Arial"/>
          <w:noProof/>
        </w:rPr>
      </w:pPr>
      <w:r w:rsidRPr="006C369A">
        <w:rPr>
          <w:rFonts w:ascii="Arial" w:hAnsi="Arial" w:cs="Arial"/>
          <w:noProof/>
        </w:rPr>
        <w:t>Revidovane finansijske iskaze za posl</w:t>
      </w:r>
      <w:r w:rsidR="00291372">
        <w:rPr>
          <w:rFonts w:ascii="Arial" w:hAnsi="Arial" w:cs="Arial"/>
          <w:noProof/>
        </w:rPr>
        <w:t>j</w:t>
      </w:r>
      <w:r w:rsidRPr="006C369A">
        <w:rPr>
          <w:rFonts w:ascii="Arial" w:hAnsi="Arial" w:cs="Arial"/>
          <w:noProof/>
        </w:rPr>
        <w:t>ednje tri go</w:t>
      </w:r>
      <w:r w:rsidR="00422CAD" w:rsidRPr="006C369A">
        <w:rPr>
          <w:rFonts w:ascii="Arial" w:hAnsi="Arial" w:cs="Arial"/>
          <w:noProof/>
        </w:rPr>
        <w:t>dine, sa izvještajima ovlašćenih</w:t>
      </w:r>
      <w:r w:rsidRPr="006C369A">
        <w:rPr>
          <w:rFonts w:ascii="Arial" w:hAnsi="Arial" w:cs="Arial"/>
          <w:noProof/>
        </w:rPr>
        <w:t xml:space="preserve"> revizora</w:t>
      </w:r>
      <w:r w:rsidR="00D34CCB" w:rsidRPr="006C369A">
        <w:rPr>
          <w:rFonts w:ascii="Arial" w:hAnsi="Arial" w:cs="Arial"/>
          <w:noProof/>
        </w:rPr>
        <w:t>, u skladu sa zakonom</w:t>
      </w:r>
    </w:p>
    <w:p w:rsidR="009045C6" w:rsidRPr="006C369A" w:rsidRDefault="009045C6" w:rsidP="00F565A0">
      <w:pPr>
        <w:pStyle w:val="ListParagraph"/>
        <w:numPr>
          <w:ilvl w:val="0"/>
          <w:numId w:val="9"/>
        </w:numPr>
        <w:spacing w:after="0" w:line="240" w:lineRule="auto"/>
        <w:jc w:val="both"/>
        <w:rPr>
          <w:rFonts w:ascii="Arial" w:hAnsi="Arial" w:cs="Arial"/>
          <w:noProof/>
        </w:rPr>
      </w:pPr>
      <w:r w:rsidRPr="006C369A">
        <w:rPr>
          <w:rFonts w:ascii="Arial" w:hAnsi="Arial" w:cs="Arial"/>
          <w:noProof/>
        </w:rPr>
        <w:t xml:space="preserve">Dokaze o ispunjenosti kriterijuma iz tačke </w:t>
      </w:r>
      <w:r w:rsidR="008519F5">
        <w:rPr>
          <w:rFonts w:ascii="Arial" w:hAnsi="Arial" w:cs="Arial"/>
          <w:noProof/>
        </w:rPr>
        <w:t>9</w:t>
      </w:r>
      <w:r w:rsidR="0039197D" w:rsidRPr="006C369A">
        <w:rPr>
          <w:rFonts w:ascii="Arial" w:hAnsi="Arial" w:cs="Arial"/>
          <w:noProof/>
        </w:rPr>
        <w:t xml:space="preserve">.3 i </w:t>
      </w:r>
      <w:r w:rsidR="008519F5">
        <w:rPr>
          <w:rFonts w:ascii="Arial" w:hAnsi="Arial" w:cs="Arial"/>
          <w:noProof/>
        </w:rPr>
        <w:t>9</w:t>
      </w:r>
      <w:r w:rsidR="0039197D" w:rsidRPr="006C369A">
        <w:rPr>
          <w:rFonts w:ascii="Arial" w:hAnsi="Arial" w:cs="Arial"/>
          <w:noProof/>
        </w:rPr>
        <w:t>.6</w:t>
      </w:r>
      <w:r w:rsidR="00CF1B75" w:rsidRPr="006C369A">
        <w:rPr>
          <w:rFonts w:ascii="Arial" w:hAnsi="Arial" w:cs="Arial"/>
          <w:noProof/>
        </w:rPr>
        <w:t xml:space="preserve"> Uputstva</w:t>
      </w:r>
      <w:r w:rsidRPr="006C369A">
        <w:rPr>
          <w:rFonts w:ascii="Arial" w:hAnsi="Arial" w:cs="Arial"/>
          <w:noProof/>
        </w:rPr>
        <w:t xml:space="preserve"> (ugovor o koncesiji; izvod iz popisne liste osnovnih sredstava, itd</w:t>
      </w:r>
      <w:r w:rsidR="003E69E6" w:rsidRPr="006C369A">
        <w:rPr>
          <w:rFonts w:ascii="Arial" w:hAnsi="Arial" w:cs="Arial"/>
          <w:noProof/>
        </w:rPr>
        <w:t>.</w:t>
      </w:r>
      <w:r w:rsidRPr="006C369A">
        <w:rPr>
          <w:rFonts w:ascii="Arial" w:hAnsi="Arial" w:cs="Arial"/>
          <w:noProof/>
        </w:rPr>
        <w:t>)</w:t>
      </w:r>
    </w:p>
    <w:p w:rsidR="00291372" w:rsidRDefault="00291372" w:rsidP="00F565A0">
      <w:pPr>
        <w:spacing w:after="0" w:line="240" w:lineRule="auto"/>
        <w:jc w:val="both"/>
        <w:rPr>
          <w:rFonts w:ascii="Arial" w:hAnsi="Arial" w:cs="Arial"/>
          <w:noProof/>
        </w:rPr>
      </w:pPr>
    </w:p>
    <w:p w:rsidR="00F565A0" w:rsidRDefault="00F565A0" w:rsidP="00F565A0">
      <w:pPr>
        <w:spacing w:after="0" w:line="240" w:lineRule="auto"/>
        <w:jc w:val="both"/>
        <w:rPr>
          <w:rFonts w:ascii="Arial" w:hAnsi="Arial" w:cs="Arial"/>
          <w:noProof/>
        </w:rPr>
      </w:pPr>
    </w:p>
    <w:p w:rsidR="00F565A0" w:rsidRDefault="00F565A0" w:rsidP="00F565A0">
      <w:pPr>
        <w:spacing w:after="0" w:line="240" w:lineRule="auto"/>
        <w:jc w:val="both"/>
        <w:rPr>
          <w:rFonts w:ascii="Arial" w:hAnsi="Arial" w:cs="Arial"/>
          <w:noProof/>
        </w:rPr>
      </w:pPr>
    </w:p>
    <w:p w:rsidR="00F565A0" w:rsidRDefault="00F565A0" w:rsidP="00F565A0">
      <w:pPr>
        <w:spacing w:after="0" w:line="240" w:lineRule="auto"/>
        <w:jc w:val="both"/>
        <w:rPr>
          <w:rFonts w:ascii="Arial" w:hAnsi="Arial" w:cs="Arial"/>
          <w:noProof/>
        </w:rPr>
      </w:pPr>
    </w:p>
    <w:p w:rsidR="00F565A0" w:rsidRDefault="00F565A0" w:rsidP="00F565A0">
      <w:pPr>
        <w:spacing w:after="0" w:line="240" w:lineRule="auto"/>
        <w:jc w:val="both"/>
        <w:rPr>
          <w:rFonts w:ascii="Arial" w:hAnsi="Arial" w:cs="Arial"/>
          <w:noProof/>
        </w:rPr>
      </w:pPr>
    </w:p>
    <w:p w:rsidR="009045C6" w:rsidRPr="006C369A" w:rsidRDefault="009045C6" w:rsidP="00F565A0">
      <w:pPr>
        <w:pStyle w:val="Heading1"/>
        <w:spacing w:before="0" w:after="0" w:line="240" w:lineRule="auto"/>
        <w:ind w:left="0" w:firstLine="0"/>
        <w:jc w:val="both"/>
        <w:rPr>
          <w:rFonts w:ascii="Arial" w:hAnsi="Arial" w:cs="Arial"/>
          <w:noProof/>
          <w:sz w:val="22"/>
          <w:szCs w:val="22"/>
        </w:rPr>
      </w:pPr>
      <w:bookmarkStart w:id="0" w:name="_Toc390549915"/>
      <w:r w:rsidRPr="006C369A">
        <w:rPr>
          <w:rFonts w:ascii="Arial" w:hAnsi="Arial" w:cs="Arial"/>
          <w:noProof/>
          <w:sz w:val="22"/>
          <w:szCs w:val="22"/>
        </w:rPr>
        <w:lastRenderedPageBreak/>
        <w:t>Kriterijumi za izbor najpovoljnije ponude</w:t>
      </w:r>
      <w:bookmarkEnd w:id="0"/>
    </w:p>
    <w:p w:rsidR="0023346C" w:rsidRPr="006C369A" w:rsidRDefault="0023346C" w:rsidP="00F565A0">
      <w:pPr>
        <w:spacing w:after="0" w:line="240" w:lineRule="auto"/>
        <w:jc w:val="both"/>
        <w:rPr>
          <w:rFonts w:ascii="Arial" w:hAnsi="Arial" w:cs="Arial"/>
          <w:noProof/>
        </w:rPr>
      </w:pPr>
    </w:p>
    <w:p w:rsidR="007B1A7C" w:rsidRDefault="005F4DFA" w:rsidP="00F565A0">
      <w:pPr>
        <w:spacing w:after="0" w:line="240" w:lineRule="auto"/>
        <w:jc w:val="both"/>
        <w:rPr>
          <w:rFonts w:ascii="Arial" w:hAnsi="Arial" w:cs="Arial"/>
          <w:noProof/>
        </w:rPr>
      </w:pPr>
      <w:r w:rsidRPr="006C369A">
        <w:rPr>
          <w:rFonts w:ascii="Arial" w:hAnsi="Arial" w:cs="Arial"/>
          <w:noProof/>
        </w:rPr>
        <w:t>Kriterijumi na osnovu kojih se vrši vrednovanje ponuda su sljedeći:</w:t>
      </w:r>
      <w:bookmarkStart w:id="1" w:name="_Toc390549916"/>
      <w:bookmarkStart w:id="2" w:name="_Toc402262962"/>
    </w:p>
    <w:p w:rsidR="008A3F0B" w:rsidRPr="006C369A" w:rsidRDefault="008A3F0B" w:rsidP="00F565A0">
      <w:pPr>
        <w:spacing w:after="0" w:line="240" w:lineRule="auto"/>
        <w:jc w:val="both"/>
        <w:rPr>
          <w:rFonts w:ascii="Arial" w:hAnsi="Arial" w:cs="Arial"/>
          <w:noProof/>
        </w:rPr>
      </w:pPr>
    </w:p>
    <w:tbl>
      <w:tblPr>
        <w:tblStyle w:val="TableGrid1"/>
        <w:tblW w:w="0" w:type="auto"/>
        <w:tblInd w:w="113" w:type="dxa"/>
        <w:tblLook w:val="04A0" w:firstRow="1" w:lastRow="0" w:firstColumn="1" w:lastColumn="0" w:noHBand="0" w:noVBand="1"/>
      </w:tblPr>
      <w:tblGrid>
        <w:gridCol w:w="651"/>
        <w:gridCol w:w="6889"/>
        <w:gridCol w:w="1590"/>
      </w:tblGrid>
      <w:tr w:rsidR="008A3F0B" w:rsidTr="00465C8D">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rsidR="008A3F0B" w:rsidRPr="00C60438" w:rsidRDefault="008A3F0B" w:rsidP="00465C8D">
            <w:pPr>
              <w:jc w:val="center"/>
              <w:rPr>
                <w:rFonts w:ascii="Arial" w:eastAsia="Times New Roman" w:hAnsi="Arial" w:cs="Arial"/>
                <w:bCs/>
                <w:noProof/>
                <w:sz w:val="18"/>
                <w:szCs w:val="18"/>
              </w:rPr>
            </w:pPr>
            <w:r w:rsidRPr="00C60438">
              <w:rPr>
                <w:rFonts w:ascii="Arial" w:eastAsia="Times New Roman" w:hAnsi="Arial" w:cs="Arial"/>
                <w:bCs/>
                <w:noProof/>
                <w:sz w:val="18"/>
                <w:szCs w:val="18"/>
              </w:rPr>
              <w:t>R.B.</w:t>
            </w:r>
          </w:p>
        </w:tc>
        <w:tc>
          <w:tcPr>
            <w:tcW w:w="7083" w:type="dxa"/>
            <w:tcBorders>
              <w:top w:val="single" w:sz="4" w:space="0" w:color="000000"/>
              <w:left w:val="single" w:sz="4" w:space="0" w:color="000000"/>
              <w:bottom w:val="single" w:sz="4" w:space="0" w:color="000000"/>
              <w:right w:val="single" w:sz="4" w:space="0" w:color="000000"/>
            </w:tcBorders>
            <w:vAlign w:val="center"/>
            <w:hideMark/>
          </w:tcPr>
          <w:p w:rsidR="008A3F0B" w:rsidRDefault="008A3F0B" w:rsidP="00465C8D">
            <w:pPr>
              <w:jc w:val="center"/>
              <w:rPr>
                <w:rFonts w:ascii="Arial" w:eastAsia="Times New Roman" w:hAnsi="Arial" w:cs="Arial"/>
                <w:b/>
                <w:noProof/>
                <w:lang w:val="pl-PL"/>
              </w:rPr>
            </w:pPr>
            <w:r>
              <w:rPr>
                <w:rFonts w:ascii="Arial" w:eastAsia="Times New Roman" w:hAnsi="Arial" w:cs="Arial"/>
                <w:b/>
                <w:noProof/>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vAlign w:val="center"/>
            <w:hideMark/>
          </w:tcPr>
          <w:p w:rsidR="008A3F0B" w:rsidRDefault="008A3F0B" w:rsidP="00465C8D">
            <w:pPr>
              <w:jc w:val="center"/>
              <w:rPr>
                <w:rFonts w:ascii="Arial" w:eastAsia="Times New Roman" w:hAnsi="Arial" w:cs="Arial"/>
                <w:b/>
                <w:noProof/>
              </w:rPr>
            </w:pPr>
            <w:r>
              <w:rPr>
                <w:rFonts w:ascii="Arial" w:eastAsia="Times New Roman" w:hAnsi="Arial" w:cs="Arial"/>
                <w:b/>
                <w:noProof/>
              </w:rPr>
              <w:t>Broj bodova</w:t>
            </w:r>
          </w:p>
        </w:tc>
      </w:tr>
      <w:tr w:rsidR="008A3F0B" w:rsidTr="00465C8D">
        <w:tc>
          <w:tcPr>
            <w:tcW w:w="654" w:type="dxa"/>
            <w:tcBorders>
              <w:top w:val="single" w:sz="4" w:space="0" w:color="000000"/>
              <w:left w:val="single" w:sz="4" w:space="0" w:color="000000"/>
              <w:bottom w:val="single" w:sz="4" w:space="0" w:color="000000"/>
              <w:right w:val="single" w:sz="4" w:space="0" w:color="000000"/>
            </w:tcBorders>
            <w:vAlign w:val="center"/>
            <w:hideMark/>
          </w:tcPr>
          <w:p w:rsidR="008A3F0B" w:rsidRPr="00C60438" w:rsidRDefault="008A3F0B" w:rsidP="00465C8D">
            <w:pPr>
              <w:jc w:val="center"/>
              <w:rPr>
                <w:rFonts w:ascii="Arial" w:eastAsia="Times New Roman" w:hAnsi="Arial" w:cs="Arial"/>
                <w:bCs/>
                <w:noProof/>
                <w:sz w:val="18"/>
                <w:szCs w:val="18"/>
              </w:rPr>
            </w:pPr>
            <w:r w:rsidRPr="00C60438">
              <w:rPr>
                <w:rFonts w:ascii="Arial" w:eastAsia="Times New Roman" w:hAnsi="Arial" w:cs="Arial"/>
                <w:bCs/>
                <w:noProof/>
                <w:sz w:val="18"/>
                <w:szCs w:val="18"/>
              </w:rPr>
              <w:t>9.1</w:t>
            </w:r>
          </w:p>
        </w:tc>
        <w:tc>
          <w:tcPr>
            <w:tcW w:w="7083" w:type="dxa"/>
            <w:tcBorders>
              <w:top w:val="single" w:sz="4" w:space="0" w:color="000000"/>
              <w:left w:val="single" w:sz="4" w:space="0" w:color="000000"/>
              <w:bottom w:val="single" w:sz="4" w:space="0" w:color="000000"/>
              <w:right w:val="single" w:sz="4" w:space="0" w:color="000000"/>
            </w:tcBorders>
            <w:vAlign w:val="center"/>
            <w:hideMark/>
          </w:tcPr>
          <w:p w:rsidR="008A3F0B" w:rsidRDefault="008A3F0B" w:rsidP="00465C8D">
            <w:pPr>
              <w:jc w:val="center"/>
              <w:rPr>
                <w:rFonts w:ascii="Arial" w:eastAsia="Times New Roman" w:hAnsi="Arial" w:cs="Arial"/>
                <w:noProof/>
              </w:rPr>
            </w:pPr>
            <w:r>
              <w:rPr>
                <w:rFonts w:ascii="Arial" w:eastAsia="Times New Roman" w:hAnsi="Arial" w:cs="Arial"/>
                <w:noProof/>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vAlign w:val="center"/>
            <w:hideMark/>
          </w:tcPr>
          <w:p w:rsidR="008A3F0B" w:rsidRDefault="008A3F0B" w:rsidP="00465C8D">
            <w:pPr>
              <w:jc w:val="center"/>
              <w:rPr>
                <w:rFonts w:ascii="Arial" w:eastAsia="Times New Roman" w:hAnsi="Arial" w:cs="Arial"/>
                <w:b/>
                <w:noProof/>
                <w:color w:val="FF0000"/>
              </w:rPr>
            </w:pPr>
            <w:r>
              <w:rPr>
                <w:rFonts w:ascii="Arial" w:eastAsia="Times New Roman" w:hAnsi="Arial" w:cs="Arial"/>
                <w:b/>
                <w:noProof/>
              </w:rPr>
              <w:t>30</w:t>
            </w:r>
          </w:p>
        </w:tc>
      </w:tr>
      <w:tr w:rsidR="008A3F0B" w:rsidTr="00465C8D">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rsidR="008A3F0B" w:rsidRPr="00C60438" w:rsidRDefault="008A3F0B" w:rsidP="00465C8D">
            <w:pPr>
              <w:jc w:val="center"/>
              <w:rPr>
                <w:rFonts w:ascii="Arial" w:eastAsia="Times New Roman" w:hAnsi="Arial" w:cs="Arial"/>
                <w:bCs/>
                <w:noProof/>
                <w:sz w:val="18"/>
                <w:szCs w:val="18"/>
              </w:rPr>
            </w:pPr>
            <w:r w:rsidRPr="00C60438">
              <w:rPr>
                <w:rFonts w:ascii="Arial" w:eastAsia="Times New Roman" w:hAnsi="Arial" w:cs="Arial"/>
                <w:bCs/>
                <w:noProof/>
                <w:sz w:val="18"/>
                <w:szCs w:val="18"/>
              </w:rPr>
              <w:t>9.2</w:t>
            </w:r>
          </w:p>
        </w:tc>
        <w:tc>
          <w:tcPr>
            <w:tcW w:w="7083" w:type="dxa"/>
            <w:tcBorders>
              <w:top w:val="single" w:sz="4" w:space="0" w:color="000000"/>
              <w:left w:val="single" w:sz="4" w:space="0" w:color="000000"/>
              <w:bottom w:val="single" w:sz="4" w:space="0" w:color="000000"/>
              <w:right w:val="single" w:sz="4" w:space="0" w:color="000000"/>
            </w:tcBorders>
            <w:vAlign w:val="center"/>
            <w:hideMark/>
          </w:tcPr>
          <w:p w:rsidR="008A3F0B" w:rsidRDefault="008A3F0B" w:rsidP="00465C8D">
            <w:pPr>
              <w:jc w:val="center"/>
              <w:rPr>
                <w:rFonts w:ascii="Arial" w:eastAsia="Times New Roman" w:hAnsi="Arial" w:cs="Arial"/>
                <w:noProof/>
              </w:rPr>
            </w:pPr>
            <w:r>
              <w:rPr>
                <w:rFonts w:ascii="Arial" w:eastAsia="Times New Roman" w:hAnsi="Arial" w:cs="Arial"/>
                <w:noProof/>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vAlign w:val="center"/>
            <w:hideMark/>
          </w:tcPr>
          <w:p w:rsidR="008A3F0B" w:rsidRDefault="008A3F0B" w:rsidP="00465C8D">
            <w:pPr>
              <w:jc w:val="center"/>
              <w:rPr>
                <w:rFonts w:ascii="Arial" w:eastAsia="Times New Roman" w:hAnsi="Arial" w:cs="Arial"/>
                <w:b/>
                <w:noProof/>
                <w:color w:val="FF0000"/>
              </w:rPr>
            </w:pPr>
            <w:r>
              <w:rPr>
                <w:rFonts w:ascii="Arial" w:eastAsia="Times New Roman" w:hAnsi="Arial" w:cs="Arial"/>
                <w:b/>
                <w:noProof/>
              </w:rPr>
              <w:t>30</w:t>
            </w:r>
          </w:p>
        </w:tc>
      </w:tr>
      <w:tr w:rsidR="008A3F0B" w:rsidTr="00465C8D">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rsidR="008A3F0B" w:rsidRPr="00C60438" w:rsidRDefault="008A3F0B" w:rsidP="00465C8D">
            <w:pPr>
              <w:jc w:val="center"/>
              <w:rPr>
                <w:rFonts w:ascii="Arial" w:eastAsia="Times New Roman" w:hAnsi="Arial" w:cs="Arial"/>
                <w:bCs/>
                <w:noProof/>
                <w:sz w:val="18"/>
                <w:szCs w:val="18"/>
              </w:rPr>
            </w:pPr>
            <w:r w:rsidRPr="00C60438">
              <w:rPr>
                <w:rFonts w:ascii="Arial" w:eastAsia="Times New Roman" w:hAnsi="Arial" w:cs="Arial"/>
                <w:bCs/>
                <w:noProof/>
                <w:sz w:val="18"/>
                <w:szCs w:val="18"/>
              </w:rPr>
              <w:t>9.3</w:t>
            </w:r>
          </w:p>
        </w:tc>
        <w:tc>
          <w:tcPr>
            <w:tcW w:w="7083" w:type="dxa"/>
            <w:tcBorders>
              <w:top w:val="single" w:sz="4" w:space="0" w:color="000000"/>
              <w:left w:val="single" w:sz="4" w:space="0" w:color="000000"/>
              <w:bottom w:val="single" w:sz="4" w:space="0" w:color="000000"/>
              <w:right w:val="single" w:sz="4" w:space="0" w:color="000000"/>
            </w:tcBorders>
            <w:vAlign w:val="center"/>
            <w:hideMark/>
          </w:tcPr>
          <w:p w:rsidR="008A3F0B" w:rsidRDefault="008A3F0B" w:rsidP="00465C8D">
            <w:pPr>
              <w:jc w:val="center"/>
              <w:rPr>
                <w:rFonts w:ascii="Arial" w:eastAsia="Times New Roman" w:hAnsi="Arial" w:cs="Arial"/>
                <w:noProof/>
              </w:rPr>
            </w:pPr>
            <w:r>
              <w:rPr>
                <w:rFonts w:ascii="Arial" w:eastAsia="Times New Roman" w:hAnsi="Arial" w:cs="Arial"/>
                <w:noProof/>
              </w:rPr>
              <w:t>Reference ponuđača</w:t>
            </w:r>
          </w:p>
        </w:tc>
        <w:tc>
          <w:tcPr>
            <w:tcW w:w="1613" w:type="dxa"/>
            <w:tcBorders>
              <w:top w:val="single" w:sz="4" w:space="0" w:color="000000"/>
              <w:left w:val="single" w:sz="4" w:space="0" w:color="000000"/>
              <w:bottom w:val="single" w:sz="4" w:space="0" w:color="000000"/>
              <w:right w:val="single" w:sz="4" w:space="0" w:color="000000"/>
            </w:tcBorders>
            <w:vAlign w:val="center"/>
            <w:hideMark/>
          </w:tcPr>
          <w:p w:rsidR="008A3F0B" w:rsidRDefault="008A3F0B" w:rsidP="00465C8D">
            <w:pPr>
              <w:jc w:val="center"/>
              <w:rPr>
                <w:rFonts w:ascii="Arial" w:eastAsia="Times New Roman" w:hAnsi="Arial" w:cs="Arial"/>
                <w:b/>
                <w:noProof/>
                <w:color w:val="FF0000"/>
              </w:rPr>
            </w:pPr>
            <w:r>
              <w:rPr>
                <w:rFonts w:ascii="Arial" w:eastAsia="Times New Roman" w:hAnsi="Arial" w:cs="Arial"/>
                <w:b/>
                <w:noProof/>
              </w:rPr>
              <w:t>15</w:t>
            </w:r>
          </w:p>
        </w:tc>
      </w:tr>
      <w:tr w:rsidR="008A3F0B" w:rsidTr="00465C8D">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rsidR="008A3F0B" w:rsidRPr="00C60438" w:rsidRDefault="008A3F0B" w:rsidP="00465C8D">
            <w:pPr>
              <w:jc w:val="center"/>
              <w:rPr>
                <w:rFonts w:ascii="Arial" w:eastAsia="Times New Roman" w:hAnsi="Arial" w:cs="Arial"/>
                <w:bCs/>
                <w:noProof/>
                <w:sz w:val="18"/>
                <w:szCs w:val="18"/>
              </w:rPr>
            </w:pPr>
            <w:r w:rsidRPr="00C60438">
              <w:rPr>
                <w:rFonts w:ascii="Arial" w:eastAsia="Times New Roman" w:hAnsi="Arial" w:cs="Arial"/>
                <w:bCs/>
                <w:noProof/>
                <w:sz w:val="18"/>
                <w:szCs w:val="18"/>
              </w:rPr>
              <w:t>9.4</w:t>
            </w:r>
          </w:p>
        </w:tc>
        <w:tc>
          <w:tcPr>
            <w:tcW w:w="7083" w:type="dxa"/>
            <w:tcBorders>
              <w:top w:val="single" w:sz="4" w:space="0" w:color="000000"/>
              <w:left w:val="single" w:sz="4" w:space="0" w:color="000000"/>
              <w:bottom w:val="single" w:sz="4" w:space="0" w:color="000000"/>
              <w:right w:val="single" w:sz="4" w:space="0" w:color="000000"/>
            </w:tcBorders>
            <w:vAlign w:val="center"/>
            <w:hideMark/>
          </w:tcPr>
          <w:p w:rsidR="008A3F0B" w:rsidRDefault="008A3F0B" w:rsidP="00465C8D">
            <w:pPr>
              <w:jc w:val="center"/>
              <w:rPr>
                <w:rFonts w:ascii="Arial" w:eastAsia="Times New Roman" w:hAnsi="Arial" w:cs="Arial"/>
                <w:noProof/>
              </w:rPr>
            </w:pPr>
            <w:proofErr w:type="spellStart"/>
            <w:r>
              <w:rPr>
                <w:rFonts w:ascii="Arial" w:eastAsia="Times New Roman" w:hAnsi="Arial" w:cs="Arial"/>
              </w:rPr>
              <w:t>Finansijski</w:t>
            </w:r>
            <w:proofErr w:type="spellEnd"/>
            <w:r>
              <w:rPr>
                <w:rFonts w:ascii="Arial" w:eastAsia="Times New Roman" w:hAnsi="Arial" w:cs="Arial"/>
              </w:rPr>
              <w:t xml:space="preserve"> </w:t>
            </w:r>
            <w:proofErr w:type="spellStart"/>
            <w:r>
              <w:rPr>
                <w:rFonts w:ascii="Arial" w:eastAsia="Times New Roman" w:hAnsi="Arial" w:cs="Arial"/>
              </w:rPr>
              <w:t>aspekt-prosječni</w:t>
            </w:r>
            <w:proofErr w:type="spellEnd"/>
            <w:r>
              <w:rPr>
                <w:rFonts w:ascii="Arial" w:eastAsia="Times New Roman" w:hAnsi="Arial" w:cs="Arial"/>
              </w:rPr>
              <w:t xml:space="preserve"> </w:t>
            </w:r>
            <w:proofErr w:type="spellStart"/>
            <w:r>
              <w:rPr>
                <w:rFonts w:ascii="Arial" w:eastAsia="Times New Roman" w:hAnsi="Arial" w:cs="Arial"/>
              </w:rPr>
              <w:t>bruto</w:t>
            </w:r>
            <w:proofErr w:type="spellEnd"/>
            <w:r>
              <w:rPr>
                <w:rFonts w:ascii="Arial" w:eastAsia="Times New Roman" w:hAnsi="Arial" w:cs="Arial"/>
              </w:rPr>
              <w:t xml:space="preserve"> </w:t>
            </w:r>
            <w:proofErr w:type="spellStart"/>
            <w:r>
              <w:rPr>
                <w:rFonts w:ascii="Arial" w:eastAsia="Times New Roman" w:hAnsi="Arial" w:cs="Arial"/>
              </w:rPr>
              <w:t>prihod</w:t>
            </w:r>
            <w:proofErr w:type="spellEnd"/>
            <w:r>
              <w:rPr>
                <w:rFonts w:ascii="Arial" w:eastAsia="Times New Roman" w:hAnsi="Arial" w:cs="Arial"/>
              </w:rPr>
              <w:t xml:space="preserve"> u </w:t>
            </w:r>
            <w:proofErr w:type="spellStart"/>
            <w:r>
              <w:rPr>
                <w:rFonts w:ascii="Arial" w:eastAsia="Times New Roman" w:hAnsi="Arial" w:cs="Arial"/>
              </w:rPr>
              <w:t>posljednje</w:t>
            </w:r>
            <w:proofErr w:type="spellEnd"/>
            <w:r>
              <w:rPr>
                <w:rFonts w:ascii="Arial" w:eastAsia="Times New Roman" w:hAnsi="Arial" w:cs="Arial"/>
              </w:rPr>
              <w:t xml:space="preserve"> tri </w:t>
            </w:r>
            <w:proofErr w:type="spellStart"/>
            <w:r>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vAlign w:val="center"/>
            <w:hideMark/>
          </w:tcPr>
          <w:p w:rsidR="008A3F0B" w:rsidRDefault="008A3F0B" w:rsidP="00465C8D">
            <w:pPr>
              <w:jc w:val="center"/>
              <w:rPr>
                <w:rFonts w:ascii="Arial" w:eastAsia="Times New Roman" w:hAnsi="Arial" w:cs="Arial"/>
                <w:b/>
                <w:noProof/>
              </w:rPr>
            </w:pPr>
            <w:r>
              <w:rPr>
                <w:rFonts w:ascii="Arial" w:eastAsia="Times New Roman" w:hAnsi="Arial" w:cs="Arial"/>
                <w:b/>
                <w:noProof/>
              </w:rPr>
              <w:t>10</w:t>
            </w:r>
          </w:p>
        </w:tc>
      </w:tr>
      <w:tr w:rsidR="008A3F0B" w:rsidTr="00465C8D">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rsidR="008A3F0B" w:rsidRPr="00C60438" w:rsidRDefault="008A3F0B" w:rsidP="00465C8D">
            <w:pPr>
              <w:jc w:val="center"/>
              <w:rPr>
                <w:rFonts w:ascii="Arial" w:eastAsia="Times New Roman" w:hAnsi="Arial" w:cs="Arial"/>
                <w:bCs/>
                <w:noProof/>
                <w:sz w:val="18"/>
                <w:szCs w:val="18"/>
              </w:rPr>
            </w:pPr>
            <w:r w:rsidRPr="00C60438">
              <w:rPr>
                <w:rFonts w:ascii="Arial" w:eastAsia="Times New Roman" w:hAnsi="Arial" w:cs="Arial"/>
                <w:bCs/>
                <w:noProof/>
                <w:sz w:val="18"/>
                <w:szCs w:val="18"/>
              </w:rPr>
              <w:t>9.5</w:t>
            </w:r>
          </w:p>
        </w:tc>
        <w:tc>
          <w:tcPr>
            <w:tcW w:w="7083" w:type="dxa"/>
            <w:tcBorders>
              <w:top w:val="single" w:sz="4" w:space="0" w:color="000000"/>
              <w:left w:val="single" w:sz="4" w:space="0" w:color="000000"/>
              <w:bottom w:val="single" w:sz="4" w:space="0" w:color="000000"/>
              <w:right w:val="single" w:sz="4" w:space="0" w:color="000000"/>
            </w:tcBorders>
            <w:vAlign w:val="center"/>
            <w:hideMark/>
          </w:tcPr>
          <w:p w:rsidR="008A3F0B" w:rsidRDefault="008A3F0B" w:rsidP="00465C8D">
            <w:pPr>
              <w:jc w:val="center"/>
              <w:rPr>
                <w:rFonts w:ascii="Arial" w:eastAsia="Times New Roman" w:hAnsi="Arial" w:cs="Arial"/>
                <w:noProof/>
              </w:rPr>
            </w:pPr>
            <w:proofErr w:type="spellStart"/>
            <w:r>
              <w:rPr>
                <w:rFonts w:ascii="Arial" w:eastAsia="Times New Roman" w:hAnsi="Arial" w:cs="Arial"/>
              </w:rPr>
              <w:t>Finansijski</w:t>
            </w:r>
            <w:proofErr w:type="spellEnd"/>
            <w:r>
              <w:rPr>
                <w:rFonts w:ascii="Arial" w:eastAsia="Times New Roman" w:hAnsi="Arial" w:cs="Arial"/>
              </w:rPr>
              <w:t xml:space="preserve"> </w:t>
            </w:r>
            <w:proofErr w:type="spellStart"/>
            <w:r>
              <w:rPr>
                <w:rFonts w:ascii="Arial" w:eastAsia="Times New Roman" w:hAnsi="Arial" w:cs="Arial"/>
              </w:rPr>
              <w:t>aspekt-prosječni</w:t>
            </w:r>
            <w:proofErr w:type="spellEnd"/>
            <w:r>
              <w:rPr>
                <w:rFonts w:ascii="Arial" w:eastAsia="Times New Roman" w:hAnsi="Arial" w:cs="Arial"/>
              </w:rPr>
              <w:t xml:space="preserve"> profit u </w:t>
            </w:r>
            <w:proofErr w:type="spellStart"/>
            <w:r>
              <w:rPr>
                <w:rFonts w:ascii="Arial" w:eastAsia="Times New Roman" w:hAnsi="Arial" w:cs="Arial"/>
              </w:rPr>
              <w:t>posljednje</w:t>
            </w:r>
            <w:proofErr w:type="spellEnd"/>
            <w:r>
              <w:rPr>
                <w:rFonts w:ascii="Arial" w:eastAsia="Times New Roman" w:hAnsi="Arial" w:cs="Arial"/>
              </w:rPr>
              <w:t xml:space="preserve"> tri </w:t>
            </w:r>
            <w:proofErr w:type="spellStart"/>
            <w:r>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vAlign w:val="center"/>
            <w:hideMark/>
          </w:tcPr>
          <w:p w:rsidR="008A3F0B" w:rsidRDefault="008A3F0B" w:rsidP="00465C8D">
            <w:pPr>
              <w:jc w:val="center"/>
              <w:rPr>
                <w:rFonts w:ascii="Arial" w:eastAsia="Times New Roman" w:hAnsi="Arial" w:cs="Arial"/>
                <w:b/>
                <w:noProof/>
              </w:rPr>
            </w:pPr>
            <w:r>
              <w:rPr>
                <w:rFonts w:ascii="Arial" w:eastAsia="Times New Roman" w:hAnsi="Arial" w:cs="Arial"/>
                <w:b/>
                <w:noProof/>
              </w:rPr>
              <w:t>10</w:t>
            </w:r>
          </w:p>
        </w:tc>
      </w:tr>
      <w:tr w:rsidR="008A3F0B" w:rsidTr="00465C8D">
        <w:trPr>
          <w:trHeight w:val="257"/>
        </w:trPr>
        <w:tc>
          <w:tcPr>
            <w:tcW w:w="654" w:type="dxa"/>
            <w:tcBorders>
              <w:top w:val="single" w:sz="4" w:space="0" w:color="000000"/>
              <w:left w:val="single" w:sz="4" w:space="0" w:color="000000"/>
              <w:bottom w:val="single" w:sz="4" w:space="0" w:color="000000"/>
              <w:right w:val="single" w:sz="4" w:space="0" w:color="000000"/>
            </w:tcBorders>
            <w:vAlign w:val="center"/>
            <w:hideMark/>
          </w:tcPr>
          <w:p w:rsidR="008A3F0B" w:rsidRPr="00C60438" w:rsidRDefault="008A3F0B" w:rsidP="00465C8D">
            <w:pPr>
              <w:jc w:val="center"/>
              <w:rPr>
                <w:rFonts w:ascii="Arial" w:eastAsia="Times New Roman" w:hAnsi="Arial" w:cs="Arial"/>
                <w:bCs/>
                <w:noProof/>
                <w:sz w:val="18"/>
                <w:szCs w:val="18"/>
              </w:rPr>
            </w:pPr>
            <w:r w:rsidRPr="00C60438">
              <w:rPr>
                <w:rFonts w:ascii="Arial" w:eastAsia="Times New Roman" w:hAnsi="Arial" w:cs="Arial"/>
                <w:bCs/>
                <w:noProof/>
                <w:sz w:val="18"/>
                <w:szCs w:val="18"/>
              </w:rPr>
              <w:t>9.6</w:t>
            </w:r>
          </w:p>
        </w:tc>
        <w:tc>
          <w:tcPr>
            <w:tcW w:w="7083" w:type="dxa"/>
            <w:tcBorders>
              <w:top w:val="single" w:sz="4" w:space="0" w:color="000000"/>
              <w:left w:val="single" w:sz="4" w:space="0" w:color="000000"/>
              <w:bottom w:val="single" w:sz="4" w:space="0" w:color="000000"/>
              <w:right w:val="single" w:sz="4" w:space="0" w:color="000000"/>
            </w:tcBorders>
            <w:vAlign w:val="center"/>
            <w:hideMark/>
          </w:tcPr>
          <w:p w:rsidR="008A3F0B" w:rsidRDefault="008A3F0B" w:rsidP="00465C8D">
            <w:pPr>
              <w:jc w:val="center"/>
              <w:rPr>
                <w:rFonts w:ascii="Arial" w:eastAsia="Times New Roman" w:hAnsi="Arial" w:cs="Arial"/>
                <w:noProof/>
              </w:rPr>
            </w:pPr>
            <w:r>
              <w:rPr>
                <w:rFonts w:ascii="Arial" w:eastAsia="Times New Roman" w:hAnsi="Arial" w:cs="Arial"/>
                <w:noProof/>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vAlign w:val="center"/>
            <w:hideMark/>
          </w:tcPr>
          <w:p w:rsidR="008A3F0B" w:rsidRDefault="008A3F0B" w:rsidP="00465C8D">
            <w:pPr>
              <w:jc w:val="center"/>
              <w:rPr>
                <w:rFonts w:ascii="Arial" w:eastAsia="Times New Roman" w:hAnsi="Arial" w:cs="Arial"/>
                <w:b/>
                <w:noProof/>
              </w:rPr>
            </w:pPr>
            <w:r>
              <w:rPr>
                <w:rFonts w:ascii="Arial" w:eastAsia="Times New Roman" w:hAnsi="Arial" w:cs="Arial"/>
                <w:b/>
                <w:noProof/>
              </w:rPr>
              <w:t>5</w:t>
            </w:r>
          </w:p>
        </w:tc>
      </w:tr>
      <w:bookmarkEnd w:id="1"/>
      <w:bookmarkEnd w:id="2"/>
    </w:tbl>
    <w:p w:rsidR="00FE37D1" w:rsidRPr="006C369A" w:rsidRDefault="00FE37D1" w:rsidP="006C369A">
      <w:pPr>
        <w:spacing w:after="0"/>
        <w:jc w:val="both"/>
        <w:rPr>
          <w:rFonts w:ascii="Arial" w:hAnsi="Arial" w:cs="Arial"/>
          <w:noProof/>
        </w:rPr>
      </w:pPr>
    </w:p>
    <w:p w:rsidR="00FE37D1" w:rsidRPr="004D6E38" w:rsidRDefault="008519F5" w:rsidP="004D6E38">
      <w:pPr>
        <w:pStyle w:val="Heading2"/>
        <w:numPr>
          <w:ilvl w:val="0"/>
          <w:numId w:val="0"/>
        </w:numPr>
        <w:suppressAutoHyphens/>
        <w:spacing w:before="0" w:after="0"/>
        <w:jc w:val="both"/>
        <w:rPr>
          <w:rFonts w:ascii="Arial" w:hAnsi="Arial" w:cs="Arial"/>
          <w:noProof/>
          <w:sz w:val="22"/>
          <w:szCs w:val="22"/>
        </w:rPr>
      </w:pPr>
      <w:r>
        <w:rPr>
          <w:rFonts w:ascii="Arial" w:hAnsi="Arial" w:cs="Arial"/>
          <w:noProof/>
          <w:sz w:val="22"/>
          <w:szCs w:val="22"/>
        </w:rPr>
        <w:t>9</w:t>
      </w:r>
      <w:r w:rsidR="004D6E38">
        <w:rPr>
          <w:rFonts w:ascii="Arial" w:hAnsi="Arial" w:cs="Arial"/>
          <w:noProof/>
          <w:sz w:val="22"/>
          <w:szCs w:val="22"/>
        </w:rPr>
        <w:t xml:space="preserve">.1 </w:t>
      </w:r>
      <w:r w:rsidR="00FE37D1" w:rsidRPr="004D6E38">
        <w:rPr>
          <w:rFonts w:ascii="Arial" w:hAnsi="Arial" w:cs="Arial"/>
          <w:noProof/>
          <w:sz w:val="22"/>
          <w:szCs w:val="22"/>
        </w:rPr>
        <w:t>Ponuđeni</w:t>
      </w:r>
      <w:r w:rsidR="00CC790E" w:rsidRPr="004D6E38">
        <w:rPr>
          <w:rFonts w:ascii="Arial" w:hAnsi="Arial" w:cs="Arial"/>
          <w:noProof/>
          <w:sz w:val="22"/>
          <w:szCs w:val="22"/>
        </w:rPr>
        <w:t xml:space="preserve"> </w:t>
      </w:r>
      <w:r w:rsidR="00FE37D1" w:rsidRPr="004D6E38">
        <w:rPr>
          <w:rFonts w:ascii="Arial" w:hAnsi="Arial" w:cs="Arial"/>
          <w:noProof/>
          <w:sz w:val="22"/>
          <w:szCs w:val="22"/>
        </w:rPr>
        <w:t>procentualni</w:t>
      </w:r>
      <w:r w:rsidR="00CC790E" w:rsidRPr="004D6E38">
        <w:rPr>
          <w:rFonts w:ascii="Arial" w:hAnsi="Arial" w:cs="Arial"/>
          <w:noProof/>
          <w:sz w:val="22"/>
          <w:szCs w:val="22"/>
        </w:rPr>
        <w:t xml:space="preserve"> </w:t>
      </w:r>
      <w:r w:rsidR="00FE37D1" w:rsidRPr="004D6E38">
        <w:rPr>
          <w:rFonts w:ascii="Arial" w:hAnsi="Arial" w:cs="Arial"/>
          <w:noProof/>
          <w:sz w:val="22"/>
          <w:szCs w:val="22"/>
        </w:rPr>
        <w:t>iznos</w:t>
      </w:r>
      <w:r w:rsidR="00CC790E" w:rsidRPr="004D6E38">
        <w:rPr>
          <w:rFonts w:ascii="Arial" w:hAnsi="Arial" w:cs="Arial"/>
          <w:noProof/>
          <w:sz w:val="22"/>
          <w:szCs w:val="22"/>
        </w:rPr>
        <w:t xml:space="preserve"> </w:t>
      </w:r>
      <w:r w:rsidR="00FE37D1" w:rsidRPr="004D6E38">
        <w:rPr>
          <w:rFonts w:ascii="Arial" w:hAnsi="Arial" w:cs="Arial"/>
          <w:noProof/>
          <w:sz w:val="22"/>
          <w:szCs w:val="22"/>
        </w:rPr>
        <w:t>za</w:t>
      </w:r>
      <w:r w:rsidR="00CC790E" w:rsidRPr="004D6E38">
        <w:rPr>
          <w:rFonts w:ascii="Arial" w:hAnsi="Arial" w:cs="Arial"/>
          <w:noProof/>
          <w:sz w:val="22"/>
          <w:szCs w:val="22"/>
        </w:rPr>
        <w:t xml:space="preserve"> </w:t>
      </w:r>
      <w:r w:rsidR="00FE37D1" w:rsidRPr="004D6E38">
        <w:rPr>
          <w:rFonts w:ascii="Arial" w:hAnsi="Arial" w:cs="Arial"/>
          <w:noProof/>
          <w:sz w:val="22"/>
          <w:szCs w:val="22"/>
        </w:rPr>
        <w:t>obračun</w:t>
      </w:r>
      <w:r w:rsidR="00CC790E" w:rsidRPr="004D6E38">
        <w:rPr>
          <w:rFonts w:ascii="Arial" w:hAnsi="Arial" w:cs="Arial"/>
          <w:noProof/>
          <w:sz w:val="22"/>
          <w:szCs w:val="22"/>
        </w:rPr>
        <w:t xml:space="preserve"> </w:t>
      </w:r>
      <w:r w:rsidR="00FE37D1" w:rsidRPr="004D6E38">
        <w:rPr>
          <w:rFonts w:ascii="Arial" w:hAnsi="Arial" w:cs="Arial"/>
          <w:noProof/>
          <w:sz w:val="22"/>
          <w:szCs w:val="22"/>
        </w:rPr>
        <w:t>koncesione</w:t>
      </w:r>
      <w:r w:rsidR="00CC790E" w:rsidRPr="004D6E38">
        <w:rPr>
          <w:rFonts w:ascii="Arial" w:hAnsi="Arial" w:cs="Arial"/>
          <w:noProof/>
          <w:sz w:val="22"/>
          <w:szCs w:val="22"/>
        </w:rPr>
        <w:t xml:space="preserve"> </w:t>
      </w:r>
      <w:r w:rsidR="00FE37D1" w:rsidRPr="004D6E38">
        <w:rPr>
          <w:rFonts w:ascii="Arial" w:hAnsi="Arial" w:cs="Arial"/>
          <w:noProof/>
          <w:sz w:val="22"/>
          <w:szCs w:val="22"/>
        </w:rPr>
        <w:t>naknade</w:t>
      </w:r>
    </w:p>
    <w:p w:rsidR="00FE37D1" w:rsidRPr="006C369A" w:rsidRDefault="00FE37D1" w:rsidP="006C369A">
      <w:pPr>
        <w:spacing w:after="0"/>
        <w:jc w:val="both"/>
        <w:rPr>
          <w:rFonts w:ascii="Arial" w:hAnsi="Arial" w:cs="Arial"/>
          <w:noProof/>
        </w:rPr>
      </w:pPr>
    </w:p>
    <w:p w:rsidR="00FE37D1" w:rsidRPr="006C369A" w:rsidRDefault="000765F5" w:rsidP="006C369A">
      <w:pPr>
        <w:spacing w:after="0"/>
        <w:jc w:val="both"/>
        <w:rPr>
          <w:rFonts w:ascii="Arial" w:hAnsi="Arial" w:cs="Arial"/>
          <w:noProof/>
        </w:rPr>
      </w:pPr>
      <w:r w:rsidRPr="006C369A">
        <w:rPr>
          <w:rFonts w:ascii="Arial" w:hAnsi="Arial" w:cs="Arial"/>
          <w:noProof/>
        </w:rPr>
        <w:t xml:space="preserve">Tačkom </w:t>
      </w:r>
      <w:r w:rsidR="008519F5">
        <w:rPr>
          <w:rFonts w:ascii="Arial" w:hAnsi="Arial" w:cs="Arial"/>
          <w:noProof/>
        </w:rPr>
        <w:t>8</w:t>
      </w:r>
      <w:r w:rsidRPr="006C369A">
        <w:rPr>
          <w:rFonts w:ascii="Arial" w:hAnsi="Arial" w:cs="Arial"/>
          <w:noProof/>
        </w:rPr>
        <w:t>.1</w:t>
      </w:r>
      <w:r w:rsidR="00FE37D1" w:rsidRPr="006C369A">
        <w:rPr>
          <w:rFonts w:ascii="Arial" w:hAnsi="Arial" w:cs="Arial"/>
          <w:noProof/>
        </w:rPr>
        <w:t xml:space="preserve"> Koncesionog akta – Pripadnost grupi leži</w:t>
      </w:r>
      <w:r w:rsidR="00DA32D5" w:rsidRPr="006C369A">
        <w:rPr>
          <w:rFonts w:ascii="Arial" w:hAnsi="Arial" w:cs="Arial"/>
          <w:noProof/>
        </w:rPr>
        <w:t xml:space="preserve">šta, je definisano da se istražno-eksploatacioni prostor tehničko-građevinskog kamena </w:t>
      </w:r>
      <w:r w:rsidR="007B1A7C" w:rsidRPr="006C369A">
        <w:rPr>
          <w:rFonts w:ascii="Arial" w:hAnsi="Arial" w:cs="Arial"/>
          <w:noProof/>
        </w:rPr>
        <w:t xml:space="preserve">pojave </w:t>
      </w:r>
      <w:r w:rsidR="00DA32D5" w:rsidRPr="006C369A">
        <w:rPr>
          <w:rFonts w:ascii="Arial" w:hAnsi="Arial" w:cs="Arial"/>
          <w:noProof/>
        </w:rPr>
        <w:t>„</w:t>
      </w:r>
      <w:r w:rsidR="003767B1" w:rsidRPr="006C369A">
        <w:rPr>
          <w:rFonts w:ascii="Arial" w:hAnsi="Arial" w:cs="Arial"/>
          <w:noProof/>
        </w:rPr>
        <w:t>Bakovići</w:t>
      </w:r>
      <w:r w:rsidR="00DA32D5" w:rsidRPr="006C369A">
        <w:rPr>
          <w:rFonts w:ascii="Arial" w:hAnsi="Arial" w:cs="Arial"/>
          <w:noProof/>
        </w:rPr>
        <w:t>“</w:t>
      </w:r>
      <w:r w:rsidR="00FE37D1" w:rsidRPr="006C369A">
        <w:rPr>
          <w:rFonts w:ascii="Arial" w:hAnsi="Arial" w:cs="Arial"/>
          <w:noProof/>
        </w:rPr>
        <w:t>, na osnovu postojećih karakteristika i očekivanih uslova za eksploataciju, svrstava u treću grupu geogenih ležišta (G</w:t>
      </w:r>
      <w:r w:rsidR="00FE37D1" w:rsidRPr="006C369A">
        <w:rPr>
          <w:rFonts w:ascii="Arial" w:hAnsi="Arial" w:cs="Arial"/>
          <w:noProof/>
          <w:vertAlign w:val="subscript"/>
        </w:rPr>
        <w:t>3</w:t>
      </w:r>
      <w:r w:rsidR="00FE37D1" w:rsidRPr="006C369A">
        <w:rPr>
          <w:rFonts w:ascii="Arial" w:hAnsi="Arial" w:cs="Arial"/>
          <w:noProof/>
        </w:rPr>
        <w:t>).</w:t>
      </w:r>
    </w:p>
    <w:p w:rsidR="00FE37D1" w:rsidRPr="006C369A" w:rsidRDefault="00FE37D1" w:rsidP="006C369A">
      <w:pPr>
        <w:spacing w:after="0"/>
        <w:jc w:val="both"/>
        <w:rPr>
          <w:rFonts w:ascii="Arial" w:hAnsi="Arial" w:cs="Arial"/>
          <w:noProof/>
        </w:rPr>
      </w:pPr>
    </w:p>
    <w:p w:rsidR="008A3F0B" w:rsidRPr="003670FC" w:rsidRDefault="008A3F0B" w:rsidP="008A3F0B">
      <w:pPr>
        <w:suppressAutoHyphens/>
        <w:spacing w:after="0" w:line="240" w:lineRule="auto"/>
        <w:jc w:val="both"/>
        <w:rPr>
          <w:rFonts w:ascii="Arial" w:eastAsia="Arial Unicode MS" w:hAnsi="Arial" w:cs="Arial"/>
          <w:kern w:val="1"/>
          <w:lang w:val="sr-Latn-CS"/>
        </w:rPr>
      </w:pPr>
      <w:r w:rsidRPr="003670FC">
        <w:rPr>
          <w:rFonts w:ascii="Arial" w:eastAsia="Arial Unicode MS" w:hAnsi="Arial" w:cs="Arial"/>
          <w:kern w:val="1"/>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3670FC">
        <w:rPr>
          <w:rFonts w:ascii="Arial" w:eastAsia="Arial Unicode MS" w:hAnsi="Arial" w:cs="Arial"/>
          <w:b/>
          <w:kern w:val="1"/>
          <w:lang w:val="sr-Latn-CS"/>
        </w:rPr>
        <w:t>7%</w:t>
      </w:r>
      <w:r w:rsidRPr="003670FC">
        <w:rPr>
          <w:rFonts w:ascii="Arial" w:eastAsia="Arial Unicode MS" w:hAnsi="Arial" w:cs="Arial"/>
          <w:kern w:val="1"/>
          <w:lang w:val="sr-Latn-CS"/>
        </w:rPr>
        <w:t xml:space="preserve"> od tržišne vrijednosti bilansnih ili eksploatacionih rezervi tehničko-građevinskog kamena, odnosno ukupnog tržišnog proizvoda, za koncesioni period za eksploataciju od </w:t>
      </w:r>
      <w:r w:rsidRPr="00052425">
        <w:rPr>
          <w:rFonts w:ascii="Arial" w:eastAsia="Times New Roman" w:hAnsi="Arial" w:cs="Arial"/>
          <w:b/>
          <w:kern w:val="1"/>
          <w:lang w:val="sr-Latn-CS"/>
        </w:rPr>
        <w:t>28 godina</w:t>
      </w:r>
      <w:r w:rsidRPr="003670FC">
        <w:rPr>
          <w:rFonts w:ascii="Arial" w:eastAsia="Arial Unicode MS" w:hAnsi="Arial" w:cs="Arial"/>
          <w:kern w:val="1"/>
          <w:lang w:val="sr-Latn-CS"/>
        </w:rPr>
        <w:t>.</w:t>
      </w:r>
    </w:p>
    <w:p w:rsidR="00FE37D1" w:rsidRPr="004D6E38" w:rsidRDefault="00FE37D1" w:rsidP="006C369A">
      <w:pPr>
        <w:spacing w:after="0"/>
        <w:jc w:val="both"/>
        <w:rPr>
          <w:rFonts w:ascii="Arial" w:hAnsi="Arial" w:cs="Arial"/>
          <w:noProof/>
        </w:rPr>
      </w:pPr>
    </w:p>
    <w:p w:rsidR="00FE37D1" w:rsidRDefault="00FE37D1" w:rsidP="008A3F0B">
      <w:pPr>
        <w:spacing w:after="0" w:line="240" w:lineRule="auto"/>
        <w:jc w:val="both"/>
        <w:rPr>
          <w:rFonts w:ascii="Arial" w:hAnsi="Arial" w:cs="Arial"/>
          <w:noProof/>
        </w:rPr>
      </w:pPr>
      <w:r w:rsidRPr="004D6E38">
        <w:rPr>
          <w:rFonts w:ascii="Arial" w:hAnsi="Arial" w:cs="Arial"/>
          <w:noProof/>
        </w:rPr>
        <w:t>Ponuđači mogu ponuditi procentni iznos tržišne vrijednosti bilansnih ili eksploatacionih rezervi tehničko-građevinskog  kame</w:t>
      </w:r>
      <w:r w:rsidR="00291372" w:rsidRPr="004D6E38">
        <w:rPr>
          <w:rFonts w:ascii="Arial" w:hAnsi="Arial" w:cs="Arial"/>
          <w:noProof/>
        </w:rPr>
        <w:t>na koji</w:t>
      </w:r>
      <w:r w:rsidR="003767B1" w:rsidRPr="004D6E38">
        <w:rPr>
          <w:rFonts w:ascii="Arial" w:hAnsi="Arial" w:cs="Arial"/>
          <w:noProof/>
        </w:rPr>
        <w:t xml:space="preserve"> je jednak ili veći od 7</w:t>
      </w:r>
      <w:r w:rsidRPr="004D6E38">
        <w:rPr>
          <w:rFonts w:ascii="Arial" w:hAnsi="Arial" w:cs="Arial"/>
          <w:noProof/>
        </w:rPr>
        <w:t>%.</w:t>
      </w:r>
    </w:p>
    <w:p w:rsidR="008A3F0B" w:rsidRPr="004D6E38" w:rsidRDefault="008A3F0B" w:rsidP="008A3F0B">
      <w:pPr>
        <w:spacing w:after="0" w:line="240" w:lineRule="auto"/>
        <w:jc w:val="both"/>
        <w:rPr>
          <w:rFonts w:ascii="Arial" w:hAnsi="Arial" w:cs="Arial"/>
          <w:noProof/>
        </w:rPr>
      </w:pPr>
    </w:p>
    <w:p w:rsidR="00FE37D1" w:rsidRPr="004D6E38" w:rsidRDefault="00FE37D1" w:rsidP="008A3F0B">
      <w:pPr>
        <w:spacing w:after="0" w:line="240" w:lineRule="auto"/>
        <w:jc w:val="both"/>
        <w:rPr>
          <w:rFonts w:ascii="Arial" w:hAnsi="Arial" w:cs="Arial"/>
          <w:noProof/>
        </w:rPr>
      </w:pPr>
      <w:r w:rsidRPr="004D6E38">
        <w:rPr>
          <w:rFonts w:ascii="Arial" w:hAnsi="Arial" w:cs="Arial"/>
          <w:noProof/>
        </w:rPr>
        <w:t xml:space="preserve">Ovaj kriterijum se izračunava na </w:t>
      </w:r>
      <w:r w:rsidR="00C00BC9" w:rsidRPr="004D6E38">
        <w:rPr>
          <w:rFonts w:ascii="Arial" w:hAnsi="Arial" w:cs="Arial"/>
          <w:noProof/>
        </w:rPr>
        <w:t>sljede</w:t>
      </w:r>
      <w:r w:rsidRPr="004D6E38">
        <w:rPr>
          <w:rFonts w:ascii="Arial" w:hAnsi="Arial" w:cs="Arial"/>
          <w:noProof/>
        </w:rPr>
        <w:t>ći način:</w:t>
      </w:r>
    </w:p>
    <w:p w:rsidR="00FE37D1" w:rsidRPr="004D6E38" w:rsidRDefault="00FE37D1" w:rsidP="008A3F0B">
      <w:pPr>
        <w:spacing w:after="0" w:line="240" w:lineRule="auto"/>
        <w:jc w:val="both"/>
        <w:rPr>
          <w:rFonts w:ascii="Arial" w:hAnsi="Arial" w:cs="Arial"/>
          <w:b/>
          <w:noProof/>
        </w:rPr>
      </w:pPr>
    </w:p>
    <w:p w:rsidR="00FE37D1" w:rsidRPr="004D6E38" w:rsidRDefault="00FE37D1" w:rsidP="008A3F0B">
      <w:pPr>
        <w:spacing w:after="0" w:line="240" w:lineRule="auto"/>
        <w:jc w:val="both"/>
        <w:rPr>
          <w:rFonts w:ascii="Arial" w:hAnsi="Arial" w:cs="Arial"/>
          <w:b/>
          <w:noProof/>
        </w:rPr>
      </w:pPr>
      <w:r w:rsidRPr="004D6E38">
        <w:rPr>
          <w:rFonts w:ascii="Arial" w:hAnsi="Arial" w:cs="Arial"/>
          <w:b/>
          <w:noProof/>
        </w:rPr>
        <w:t xml:space="preserve">Kriterijum: P % / MP % x </w:t>
      </w:r>
      <w:r w:rsidR="00717EFE" w:rsidRPr="004D6E38">
        <w:rPr>
          <w:rFonts w:ascii="Arial" w:hAnsi="Arial" w:cs="Arial"/>
          <w:b/>
          <w:noProof/>
        </w:rPr>
        <w:t>3</w:t>
      </w:r>
      <w:r w:rsidRPr="004D6E38">
        <w:rPr>
          <w:rFonts w:ascii="Arial" w:hAnsi="Arial" w:cs="Arial"/>
          <w:b/>
          <w:noProof/>
        </w:rPr>
        <w:t>0,</w:t>
      </w:r>
    </w:p>
    <w:p w:rsidR="00FE37D1" w:rsidRPr="004D6E38" w:rsidRDefault="00FE37D1" w:rsidP="008A3F0B">
      <w:pPr>
        <w:spacing w:after="0" w:line="240" w:lineRule="auto"/>
        <w:jc w:val="both"/>
        <w:rPr>
          <w:rFonts w:ascii="Arial" w:hAnsi="Arial" w:cs="Arial"/>
          <w:noProof/>
        </w:rPr>
      </w:pPr>
    </w:p>
    <w:p w:rsidR="00FE37D1" w:rsidRPr="004D6E38" w:rsidRDefault="00FE37D1" w:rsidP="008A3F0B">
      <w:pPr>
        <w:spacing w:after="0" w:line="240" w:lineRule="auto"/>
        <w:jc w:val="both"/>
        <w:rPr>
          <w:rFonts w:ascii="Arial" w:hAnsi="Arial" w:cs="Arial"/>
          <w:noProof/>
        </w:rPr>
      </w:pPr>
      <w:r w:rsidRPr="004D6E38">
        <w:rPr>
          <w:rFonts w:ascii="Arial" w:hAnsi="Arial" w:cs="Arial"/>
          <w:noProof/>
        </w:rPr>
        <w:t>gdje:</w:t>
      </w:r>
    </w:p>
    <w:p w:rsidR="00FE37D1" w:rsidRPr="004D6E38" w:rsidRDefault="00FE37D1" w:rsidP="008A3F0B">
      <w:pPr>
        <w:spacing w:after="0" w:line="240" w:lineRule="auto"/>
        <w:jc w:val="both"/>
        <w:rPr>
          <w:rFonts w:ascii="Arial" w:hAnsi="Arial" w:cs="Arial"/>
          <w:noProof/>
        </w:rPr>
      </w:pPr>
      <w:r w:rsidRPr="008A3F0B">
        <w:rPr>
          <w:rFonts w:ascii="Arial" w:hAnsi="Arial" w:cs="Arial"/>
          <w:b/>
          <w:noProof/>
        </w:rPr>
        <w:t xml:space="preserve">P </w:t>
      </w:r>
      <w:r w:rsidRPr="004D6E38">
        <w:rPr>
          <w:rFonts w:ascii="Arial" w:hAnsi="Arial" w:cs="Arial"/>
          <w:noProof/>
        </w:rPr>
        <w:t>% - označava % ponuđača</w:t>
      </w:r>
    </w:p>
    <w:p w:rsidR="00FE37D1" w:rsidRPr="004D6E38" w:rsidRDefault="00FE37D1" w:rsidP="008A3F0B">
      <w:pPr>
        <w:spacing w:after="0" w:line="240" w:lineRule="auto"/>
        <w:jc w:val="both"/>
        <w:rPr>
          <w:rFonts w:ascii="Arial" w:hAnsi="Arial" w:cs="Arial"/>
          <w:noProof/>
        </w:rPr>
      </w:pPr>
      <w:r w:rsidRPr="008A3F0B">
        <w:rPr>
          <w:rFonts w:ascii="Arial" w:hAnsi="Arial" w:cs="Arial"/>
          <w:b/>
          <w:noProof/>
        </w:rPr>
        <w:t>MP</w:t>
      </w:r>
      <w:r w:rsidRPr="004D6E38">
        <w:rPr>
          <w:rFonts w:ascii="Arial" w:hAnsi="Arial" w:cs="Arial"/>
          <w:noProof/>
        </w:rPr>
        <w:t xml:space="preserve"> % - </w:t>
      </w:r>
      <w:r w:rsidR="00C00BC9" w:rsidRPr="004D6E38">
        <w:rPr>
          <w:rFonts w:ascii="Arial" w:hAnsi="Arial" w:cs="Arial"/>
          <w:noProof/>
        </w:rPr>
        <w:t>označava ma</w:t>
      </w:r>
      <w:r w:rsidRPr="004D6E38">
        <w:rPr>
          <w:rFonts w:ascii="Arial" w:hAnsi="Arial" w:cs="Arial"/>
          <w:noProof/>
        </w:rPr>
        <w:t>k</w:t>
      </w:r>
      <w:r w:rsidR="00C00BC9" w:rsidRPr="004D6E38">
        <w:rPr>
          <w:rFonts w:ascii="Arial" w:hAnsi="Arial" w:cs="Arial"/>
          <w:noProof/>
        </w:rPr>
        <w:t>s</w:t>
      </w:r>
      <w:r w:rsidRPr="004D6E38">
        <w:rPr>
          <w:rFonts w:ascii="Arial" w:hAnsi="Arial" w:cs="Arial"/>
          <w:noProof/>
        </w:rPr>
        <w:t>imalno ponuđeni % na tenderu</w:t>
      </w:r>
    </w:p>
    <w:p w:rsidR="00FE37D1" w:rsidRPr="004D6E38" w:rsidRDefault="00FE37D1" w:rsidP="008A3F0B">
      <w:pPr>
        <w:pStyle w:val="Heading1"/>
        <w:numPr>
          <w:ilvl w:val="0"/>
          <w:numId w:val="24"/>
        </w:numPr>
        <w:spacing w:before="0" w:after="0" w:line="240" w:lineRule="auto"/>
        <w:jc w:val="both"/>
        <w:rPr>
          <w:rFonts w:ascii="Arial" w:hAnsi="Arial" w:cs="Arial"/>
          <w:noProof/>
          <w:sz w:val="22"/>
          <w:szCs w:val="22"/>
        </w:rPr>
      </w:pPr>
      <w:r w:rsidRPr="004D6E38">
        <w:rPr>
          <w:rFonts w:ascii="Arial" w:hAnsi="Arial" w:cs="Arial"/>
          <w:noProof/>
          <w:sz w:val="22"/>
          <w:szCs w:val="22"/>
        </w:rPr>
        <w:t>– broj bodova za ovaj kriterijum</w:t>
      </w:r>
    </w:p>
    <w:p w:rsidR="00C00BC9" w:rsidRPr="004D6E38" w:rsidRDefault="00C00BC9" w:rsidP="008A3F0B">
      <w:pPr>
        <w:spacing w:after="0" w:line="240" w:lineRule="auto"/>
        <w:jc w:val="both"/>
        <w:rPr>
          <w:rFonts w:ascii="Arial" w:hAnsi="Arial" w:cs="Arial"/>
          <w:noProof/>
        </w:rPr>
      </w:pPr>
    </w:p>
    <w:p w:rsidR="003767B1" w:rsidRDefault="008519F5" w:rsidP="008A3F0B">
      <w:pPr>
        <w:pStyle w:val="Heading2"/>
        <w:numPr>
          <w:ilvl w:val="0"/>
          <w:numId w:val="0"/>
        </w:numPr>
        <w:spacing w:before="0" w:after="0" w:line="240" w:lineRule="auto"/>
        <w:rPr>
          <w:rFonts w:ascii="Arial" w:hAnsi="Arial" w:cs="Arial"/>
          <w:noProof/>
          <w:sz w:val="22"/>
          <w:szCs w:val="22"/>
        </w:rPr>
      </w:pPr>
      <w:bookmarkStart w:id="3" w:name="_Toc390549917"/>
      <w:bookmarkStart w:id="4" w:name="_Toc402262963"/>
      <w:r>
        <w:rPr>
          <w:rFonts w:ascii="Arial" w:hAnsi="Arial" w:cs="Arial"/>
          <w:noProof/>
          <w:sz w:val="22"/>
          <w:szCs w:val="22"/>
        </w:rPr>
        <w:t>9</w:t>
      </w:r>
      <w:r w:rsidR="004D6E38">
        <w:rPr>
          <w:rFonts w:ascii="Arial" w:hAnsi="Arial" w:cs="Arial"/>
          <w:noProof/>
          <w:sz w:val="22"/>
          <w:szCs w:val="22"/>
        </w:rPr>
        <w:t xml:space="preserve">.2 </w:t>
      </w:r>
      <w:r w:rsidR="00DA32D5" w:rsidRPr="006C369A">
        <w:rPr>
          <w:rFonts w:ascii="Arial" w:hAnsi="Arial" w:cs="Arial"/>
          <w:noProof/>
          <w:sz w:val="22"/>
          <w:szCs w:val="22"/>
        </w:rPr>
        <w:t>Ponuđeni</w:t>
      </w:r>
      <w:r w:rsidR="00CC790E" w:rsidRPr="006C369A">
        <w:rPr>
          <w:rFonts w:ascii="Arial" w:hAnsi="Arial" w:cs="Arial"/>
          <w:noProof/>
          <w:sz w:val="22"/>
          <w:szCs w:val="22"/>
        </w:rPr>
        <w:t xml:space="preserve"> </w:t>
      </w:r>
      <w:r w:rsidR="00DA32D5" w:rsidRPr="006C369A">
        <w:rPr>
          <w:rFonts w:ascii="Arial" w:hAnsi="Arial" w:cs="Arial"/>
          <w:noProof/>
          <w:sz w:val="22"/>
          <w:szCs w:val="22"/>
        </w:rPr>
        <w:t>obim</w:t>
      </w:r>
      <w:r w:rsidR="00CC790E" w:rsidRPr="006C369A">
        <w:rPr>
          <w:rFonts w:ascii="Arial" w:hAnsi="Arial" w:cs="Arial"/>
          <w:noProof/>
          <w:sz w:val="22"/>
          <w:szCs w:val="22"/>
        </w:rPr>
        <w:t xml:space="preserve"> </w:t>
      </w:r>
      <w:r w:rsidR="00DA32D5" w:rsidRPr="006C369A">
        <w:rPr>
          <w:rFonts w:ascii="Arial" w:hAnsi="Arial" w:cs="Arial"/>
          <w:noProof/>
          <w:sz w:val="22"/>
          <w:szCs w:val="22"/>
        </w:rPr>
        <w:t>godišnje</w:t>
      </w:r>
      <w:r w:rsidR="00CC790E" w:rsidRPr="006C369A">
        <w:rPr>
          <w:rFonts w:ascii="Arial" w:hAnsi="Arial" w:cs="Arial"/>
          <w:noProof/>
          <w:sz w:val="22"/>
          <w:szCs w:val="22"/>
        </w:rPr>
        <w:t xml:space="preserve"> </w:t>
      </w:r>
      <w:r w:rsidR="00DA32D5" w:rsidRPr="006C369A">
        <w:rPr>
          <w:rFonts w:ascii="Arial" w:hAnsi="Arial" w:cs="Arial"/>
          <w:noProof/>
          <w:sz w:val="22"/>
          <w:szCs w:val="22"/>
        </w:rPr>
        <w:t>rudarske</w:t>
      </w:r>
      <w:r w:rsidR="00CC790E" w:rsidRPr="006C369A">
        <w:rPr>
          <w:rFonts w:ascii="Arial" w:hAnsi="Arial" w:cs="Arial"/>
          <w:noProof/>
          <w:sz w:val="22"/>
          <w:szCs w:val="22"/>
        </w:rPr>
        <w:t xml:space="preserve"> </w:t>
      </w:r>
      <w:r w:rsidR="00DA32D5" w:rsidRPr="006C369A">
        <w:rPr>
          <w:rFonts w:ascii="Arial" w:hAnsi="Arial" w:cs="Arial"/>
          <w:noProof/>
          <w:sz w:val="22"/>
          <w:szCs w:val="22"/>
        </w:rPr>
        <w:t>proizvodnje</w:t>
      </w:r>
      <w:bookmarkEnd w:id="3"/>
      <w:bookmarkEnd w:id="4"/>
    </w:p>
    <w:p w:rsidR="00C00BC9" w:rsidRPr="00C00BC9" w:rsidRDefault="00C00BC9" w:rsidP="008A3F0B">
      <w:pPr>
        <w:spacing w:after="0" w:line="240" w:lineRule="auto"/>
      </w:pPr>
    </w:p>
    <w:p w:rsidR="008A3F0B" w:rsidRDefault="003767B1" w:rsidP="008A3F0B">
      <w:pPr>
        <w:spacing w:after="0" w:line="240" w:lineRule="auto"/>
        <w:jc w:val="both"/>
        <w:rPr>
          <w:rFonts w:ascii="Arial" w:hAnsi="Arial" w:cs="Arial"/>
          <w:noProof/>
        </w:rPr>
      </w:pPr>
      <w:r w:rsidRPr="006C369A">
        <w:rPr>
          <w:rFonts w:ascii="Arial" w:hAnsi="Arial" w:cs="Arial"/>
          <w:b/>
          <w:noProof/>
        </w:rPr>
        <w:t xml:space="preserve">Tačkom </w:t>
      </w:r>
      <w:r w:rsidR="008519F5">
        <w:rPr>
          <w:rFonts w:ascii="Arial" w:hAnsi="Arial" w:cs="Arial"/>
          <w:b/>
          <w:noProof/>
        </w:rPr>
        <w:t>8</w:t>
      </w:r>
      <w:r w:rsidRPr="006C369A">
        <w:rPr>
          <w:rFonts w:ascii="Arial" w:hAnsi="Arial" w:cs="Arial"/>
          <w:b/>
          <w:noProof/>
        </w:rPr>
        <w:t>.1.1 Koncesionog akta - Rezerve mineralne sirovine</w:t>
      </w:r>
      <w:r w:rsidRPr="006C369A">
        <w:rPr>
          <w:rFonts w:ascii="Arial" w:hAnsi="Arial" w:cs="Arial"/>
          <w:noProof/>
        </w:rPr>
        <w:t>, definisano je da potencijalne (procijenjene) rezerve pojave tehničko-građevinskog kamena „Bakovići” iznose 3.000.000 m</w:t>
      </w:r>
      <w:r w:rsidRPr="006C369A">
        <w:rPr>
          <w:rFonts w:ascii="Arial" w:hAnsi="Arial" w:cs="Arial"/>
          <w:noProof/>
          <w:vertAlign w:val="superscript"/>
        </w:rPr>
        <w:t>3</w:t>
      </w:r>
      <w:r w:rsidRPr="006C369A">
        <w:rPr>
          <w:rFonts w:ascii="Arial" w:hAnsi="Arial" w:cs="Arial"/>
          <w:noProof/>
        </w:rPr>
        <w:t xml:space="preserve"> č.s.m. </w:t>
      </w:r>
    </w:p>
    <w:p w:rsidR="008A3F0B" w:rsidRDefault="008A3F0B" w:rsidP="008A3F0B">
      <w:pPr>
        <w:spacing w:after="0" w:line="240" w:lineRule="auto"/>
        <w:jc w:val="both"/>
        <w:rPr>
          <w:rFonts w:ascii="Arial" w:hAnsi="Arial" w:cs="Arial"/>
          <w:noProof/>
        </w:rPr>
      </w:pPr>
    </w:p>
    <w:p w:rsidR="003767B1" w:rsidRDefault="003767B1" w:rsidP="008A3F0B">
      <w:pPr>
        <w:spacing w:after="0" w:line="240" w:lineRule="auto"/>
        <w:jc w:val="both"/>
        <w:rPr>
          <w:rFonts w:ascii="Arial" w:hAnsi="Arial" w:cs="Arial"/>
          <w:noProof/>
        </w:rPr>
      </w:pPr>
      <w:r w:rsidRPr="006C369A">
        <w:rPr>
          <w:rFonts w:ascii="Arial" w:hAnsi="Arial" w:cs="Arial"/>
          <w:noProof/>
        </w:rPr>
        <w:t xml:space="preserve">Prema minimalnom godišnjem kapacitetu od </w:t>
      </w:r>
      <w:r w:rsidRPr="008A3F0B">
        <w:rPr>
          <w:rFonts w:ascii="Arial" w:hAnsi="Arial" w:cs="Arial"/>
          <w:b/>
          <w:noProof/>
        </w:rPr>
        <w:t>20.000 m</w:t>
      </w:r>
      <w:r w:rsidRPr="008A3F0B">
        <w:rPr>
          <w:rFonts w:ascii="Arial" w:hAnsi="Arial" w:cs="Arial"/>
          <w:b/>
          <w:noProof/>
          <w:vertAlign w:val="superscript"/>
        </w:rPr>
        <w:t>3</w:t>
      </w:r>
      <w:r w:rsidRPr="008A3F0B">
        <w:rPr>
          <w:rFonts w:ascii="Arial" w:hAnsi="Arial" w:cs="Arial"/>
          <w:b/>
          <w:noProof/>
        </w:rPr>
        <w:t xml:space="preserve"> č.s.m.</w:t>
      </w:r>
      <w:r w:rsidRPr="006C369A">
        <w:rPr>
          <w:rFonts w:ascii="Arial" w:hAnsi="Arial" w:cs="Arial"/>
          <w:noProof/>
        </w:rPr>
        <w:t xml:space="preserve"> tehničko-građevinskog kamena, za period od 28 godina (period koncesije za eksploataciju) otkopalo bi se </w:t>
      </w:r>
      <w:r w:rsidRPr="008A3F0B">
        <w:rPr>
          <w:rFonts w:ascii="Arial" w:hAnsi="Arial" w:cs="Arial"/>
          <w:b/>
          <w:noProof/>
        </w:rPr>
        <w:t>560.000 m</w:t>
      </w:r>
      <w:r w:rsidRPr="008A3F0B">
        <w:rPr>
          <w:rFonts w:ascii="Arial" w:hAnsi="Arial" w:cs="Arial"/>
          <w:b/>
          <w:noProof/>
          <w:vertAlign w:val="superscript"/>
        </w:rPr>
        <w:t>3</w:t>
      </w:r>
      <w:r w:rsidRPr="008A3F0B">
        <w:rPr>
          <w:rFonts w:ascii="Arial" w:hAnsi="Arial" w:cs="Arial"/>
          <w:b/>
          <w:noProof/>
        </w:rPr>
        <w:t xml:space="preserve"> č.s.m</w:t>
      </w:r>
      <w:r w:rsidRPr="006C369A">
        <w:rPr>
          <w:rFonts w:ascii="Arial" w:hAnsi="Arial" w:cs="Arial"/>
          <w:noProof/>
        </w:rPr>
        <w:t xml:space="preserve"> tehničko-građevinskog kamena. Od 20.000 m</w:t>
      </w:r>
      <w:r w:rsidRPr="006C369A">
        <w:rPr>
          <w:rFonts w:ascii="Arial" w:hAnsi="Arial" w:cs="Arial"/>
          <w:noProof/>
          <w:vertAlign w:val="superscript"/>
        </w:rPr>
        <w:t>3</w:t>
      </w:r>
      <w:r w:rsidRPr="006C369A">
        <w:rPr>
          <w:rFonts w:ascii="Arial" w:hAnsi="Arial" w:cs="Arial"/>
          <w:noProof/>
        </w:rPr>
        <w:t xml:space="preserve"> č.s.m. na godišnjem nivou, u procesu dalje obrade sirovine dobilo bi se 30.000 m</w:t>
      </w:r>
      <w:r w:rsidRPr="006C369A">
        <w:rPr>
          <w:rFonts w:ascii="Arial" w:hAnsi="Arial" w:cs="Arial"/>
          <w:noProof/>
          <w:vertAlign w:val="superscript"/>
        </w:rPr>
        <w:t>3</w:t>
      </w:r>
      <w:r w:rsidRPr="006C369A">
        <w:rPr>
          <w:rFonts w:ascii="Arial" w:hAnsi="Arial" w:cs="Arial"/>
          <w:noProof/>
        </w:rPr>
        <w:t xml:space="preserve"> agregata različitih frakcija, što bi za period od 28 godina iznosilo </w:t>
      </w:r>
      <w:r w:rsidRPr="008A3F0B">
        <w:rPr>
          <w:rFonts w:ascii="Arial" w:hAnsi="Arial" w:cs="Arial"/>
          <w:b/>
          <w:noProof/>
        </w:rPr>
        <w:t>840.000 m</w:t>
      </w:r>
      <w:r w:rsidRPr="008A3F0B">
        <w:rPr>
          <w:rFonts w:ascii="Arial" w:hAnsi="Arial" w:cs="Arial"/>
          <w:b/>
          <w:noProof/>
          <w:vertAlign w:val="superscript"/>
        </w:rPr>
        <w:t>3</w:t>
      </w:r>
      <w:r w:rsidRPr="006C369A">
        <w:rPr>
          <w:rFonts w:ascii="Arial" w:hAnsi="Arial" w:cs="Arial"/>
          <w:noProof/>
        </w:rPr>
        <w:t xml:space="preserve"> tržišnog proizvoda.</w:t>
      </w:r>
    </w:p>
    <w:p w:rsidR="00C00BC9" w:rsidRPr="006C369A" w:rsidRDefault="00C00BC9" w:rsidP="006C369A">
      <w:pPr>
        <w:spacing w:after="0" w:line="240" w:lineRule="auto"/>
        <w:jc w:val="both"/>
        <w:rPr>
          <w:rFonts w:ascii="Arial" w:hAnsi="Arial" w:cs="Arial"/>
          <w:noProof/>
        </w:rPr>
      </w:pPr>
    </w:p>
    <w:p w:rsidR="003767B1" w:rsidRPr="006C369A" w:rsidRDefault="003767B1" w:rsidP="006C369A">
      <w:pPr>
        <w:spacing w:after="0" w:line="240" w:lineRule="auto"/>
        <w:jc w:val="both"/>
        <w:rPr>
          <w:rFonts w:ascii="Arial" w:hAnsi="Arial" w:cs="Arial"/>
          <w:noProof/>
        </w:rPr>
      </w:pPr>
      <w:r w:rsidRPr="006C369A">
        <w:rPr>
          <w:rFonts w:ascii="Arial" w:hAnsi="Arial" w:cs="Arial"/>
          <w:noProof/>
        </w:rPr>
        <w:t>Ponuđači mogu ponuditi obim godišnje rudarske proizvodnje koji je jednak ili veći od 20.000 m</w:t>
      </w:r>
      <w:r w:rsidRPr="006C369A">
        <w:rPr>
          <w:rFonts w:ascii="Arial" w:hAnsi="Arial" w:cs="Arial"/>
          <w:noProof/>
          <w:vertAlign w:val="superscript"/>
        </w:rPr>
        <w:t>3</w:t>
      </w:r>
      <w:r w:rsidRPr="006C369A">
        <w:rPr>
          <w:rFonts w:ascii="Arial" w:hAnsi="Arial" w:cs="Arial"/>
          <w:noProof/>
        </w:rPr>
        <w:t xml:space="preserve"> č.s.m. </w:t>
      </w:r>
    </w:p>
    <w:p w:rsidR="008B2B34" w:rsidRPr="006C369A" w:rsidRDefault="008B2B34" w:rsidP="006C369A">
      <w:pPr>
        <w:spacing w:after="0" w:line="240" w:lineRule="auto"/>
        <w:jc w:val="both"/>
        <w:rPr>
          <w:rFonts w:ascii="Arial" w:hAnsi="Arial" w:cs="Arial"/>
          <w:noProof/>
        </w:rPr>
      </w:pPr>
    </w:p>
    <w:p w:rsidR="00DA32D5" w:rsidRPr="006C369A" w:rsidRDefault="00DA32D5" w:rsidP="006C369A">
      <w:pPr>
        <w:spacing w:after="0" w:line="240" w:lineRule="auto"/>
        <w:jc w:val="both"/>
        <w:rPr>
          <w:rFonts w:ascii="Arial" w:hAnsi="Arial" w:cs="Arial"/>
          <w:noProof/>
        </w:rPr>
      </w:pPr>
      <w:r w:rsidRPr="006C369A">
        <w:rPr>
          <w:rFonts w:ascii="Arial" w:hAnsi="Arial" w:cs="Arial"/>
          <w:noProof/>
        </w:rPr>
        <w:lastRenderedPageBreak/>
        <w:t>Ovaj</w:t>
      </w:r>
      <w:r w:rsidR="00CC790E" w:rsidRPr="006C369A">
        <w:rPr>
          <w:rFonts w:ascii="Arial" w:hAnsi="Arial" w:cs="Arial"/>
          <w:noProof/>
        </w:rPr>
        <w:t xml:space="preserve"> </w:t>
      </w:r>
      <w:r w:rsidRPr="006C369A">
        <w:rPr>
          <w:rFonts w:ascii="Arial" w:hAnsi="Arial" w:cs="Arial"/>
          <w:noProof/>
        </w:rPr>
        <w:t>kriterijum se izračunava</w:t>
      </w:r>
      <w:r w:rsidR="00CC790E" w:rsidRPr="006C369A">
        <w:rPr>
          <w:rFonts w:ascii="Arial" w:hAnsi="Arial" w:cs="Arial"/>
          <w:noProof/>
        </w:rPr>
        <w:t xml:space="preserve"> </w:t>
      </w:r>
      <w:r w:rsidRPr="006C369A">
        <w:rPr>
          <w:rFonts w:ascii="Arial" w:hAnsi="Arial" w:cs="Arial"/>
          <w:noProof/>
        </w:rPr>
        <w:t>na</w:t>
      </w:r>
      <w:r w:rsidR="00CC790E" w:rsidRPr="006C369A">
        <w:rPr>
          <w:rFonts w:ascii="Arial" w:hAnsi="Arial" w:cs="Arial"/>
          <w:noProof/>
        </w:rPr>
        <w:t xml:space="preserve"> </w:t>
      </w:r>
      <w:r w:rsidRPr="006C369A">
        <w:rPr>
          <w:rFonts w:ascii="Arial" w:hAnsi="Arial" w:cs="Arial"/>
          <w:noProof/>
        </w:rPr>
        <w:t>sljedeći</w:t>
      </w:r>
      <w:r w:rsidR="00CC790E" w:rsidRPr="006C369A">
        <w:rPr>
          <w:rFonts w:ascii="Arial" w:hAnsi="Arial" w:cs="Arial"/>
          <w:noProof/>
        </w:rPr>
        <w:t xml:space="preserve"> </w:t>
      </w:r>
      <w:r w:rsidRPr="006C369A">
        <w:rPr>
          <w:rFonts w:ascii="Arial" w:hAnsi="Arial" w:cs="Arial"/>
          <w:noProof/>
        </w:rPr>
        <w:t>način:</w:t>
      </w:r>
    </w:p>
    <w:p w:rsidR="00DA32D5" w:rsidRPr="006C369A" w:rsidRDefault="00DA32D5" w:rsidP="006C369A">
      <w:pPr>
        <w:spacing w:after="0"/>
        <w:jc w:val="both"/>
        <w:rPr>
          <w:rFonts w:ascii="Arial" w:hAnsi="Arial" w:cs="Arial"/>
          <w:bCs/>
          <w:noProof/>
        </w:rPr>
      </w:pPr>
      <w:bookmarkStart w:id="5" w:name="_Toc390549918"/>
    </w:p>
    <w:p w:rsidR="00DA32D5" w:rsidRPr="006C369A" w:rsidRDefault="0053196C" w:rsidP="006C369A">
      <w:pPr>
        <w:spacing w:after="0"/>
        <w:jc w:val="both"/>
        <w:rPr>
          <w:rFonts w:ascii="Arial" w:hAnsi="Arial" w:cs="Arial"/>
          <w:b/>
          <w:bCs/>
          <w:noProof/>
        </w:rPr>
      </w:pPr>
      <w:r w:rsidRPr="006C369A">
        <w:rPr>
          <w:rFonts w:ascii="Arial" w:hAnsi="Arial" w:cs="Arial"/>
          <w:b/>
          <w:bCs/>
          <w:noProof/>
        </w:rPr>
        <w:t>Kriterijum: PGP/MPGP x 3</w:t>
      </w:r>
      <w:r w:rsidR="00DA32D5" w:rsidRPr="006C369A">
        <w:rPr>
          <w:rFonts w:ascii="Arial" w:hAnsi="Arial" w:cs="Arial"/>
          <w:b/>
          <w:bCs/>
          <w:noProof/>
        </w:rPr>
        <w:t>0,</w:t>
      </w:r>
    </w:p>
    <w:p w:rsidR="00DA32D5" w:rsidRPr="004D6E38" w:rsidRDefault="00DA32D5" w:rsidP="006C369A">
      <w:pPr>
        <w:spacing w:after="0"/>
        <w:jc w:val="both"/>
        <w:rPr>
          <w:rFonts w:ascii="Arial" w:hAnsi="Arial" w:cs="Arial"/>
          <w:b/>
          <w:bCs/>
          <w:noProof/>
        </w:rPr>
      </w:pPr>
    </w:p>
    <w:p w:rsidR="00DA32D5" w:rsidRPr="004D6E38" w:rsidRDefault="00DA32D5" w:rsidP="006C369A">
      <w:pPr>
        <w:spacing w:after="0"/>
        <w:jc w:val="both"/>
        <w:rPr>
          <w:rFonts w:ascii="Arial" w:hAnsi="Arial" w:cs="Arial"/>
          <w:bCs/>
          <w:noProof/>
        </w:rPr>
      </w:pPr>
      <w:r w:rsidRPr="004D6E38">
        <w:rPr>
          <w:rFonts w:ascii="Arial" w:hAnsi="Arial" w:cs="Arial"/>
          <w:bCs/>
          <w:noProof/>
        </w:rPr>
        <w:t>gdje:</w:t>
      </w:r>
    </w:p>
    <w:p w:rsidR="00DA32D5" w:rsidRPr="004D6E38" w:rsidRDefault="00DA32D5" w:rsidP="006C369A">
      <w:pPr>
        <w:spacing w:after="0"/>
        <w:jc w:val="both"/>
        <w:rPr>
          <w:rFonts w:ascii="Arial" w:hAnsi="Arial" w:cs="Arial"/>
          <w:bCs/>
          <w:noProof/>
        </w:rPr>
      </w:pPr>
      <w:r w:rsidRPr="004D6E38">
        <w:rPr>
          <w:rFonts w:ascii="Arial" w:hAnsi="Arial" w:cs="Arial"/>
          <w:bCs/>
          <w:noProof/>
        </w:rPr>
        <w:t>PGP - označava ponuđenu godišnju proizvodnju</w:t>
      </w:r>
    </w:p>
    <w:p w:rsidR="00DA32D5" w:rsidRPr="004D6E38" w:rsidRDefault="00DA32D5" w:rsidP="006C369A">
      <w:pPr>
        <w:spacing w:after="0"/>
        <w:jc w:val="both"/>
        <w:rPr>
          <w:rFonts w:ascii="Arial" w:hAnsi="Arial" w:cs="Arial"/>
          <w:bCs/>
          <w:noProof/>
        </w:rPr>
      </w:pPr>
      <w:r w:rsidRPr="004D6E38">
        <w:rPr>
          <w:rFonts w:ascii="Arial" w:hAnsi="Arial" w:cs="Arial"/>
          <w:bCs/>
          <w:noProof/>
        </w:rPr>
        <w:t>MPGP - označava mak</w:t>
      </w:r>
      <w:r w:rsidR="00C00BC9" w:rsidRPr="004D6E38">
        <w:rPr>
          <w:rFonts w:ascii="Arial" w:hAnsi="Arial" w:cs="Arial"/>
          <w:bCs/>
          <w:noProof/>
        </w:rPr>
        <w:t>simalno ponuđenu</w:t>
      </w:r>
      <w:r w:rsidRPr="004D6E38">
        <w:rPr>
          <w:rFonts w:ascii="Arial" w:hAnsi="Arial" w:cs="Arial"/>
          <w:bCs/>
          <w:noProof/>
        </w:rPr>
        <w:t xml:space="preserve"> godišnju proizvodnju </w:t>
      </w:r>
      <w:r w:rsidR="00C00BC9" w:rsidRPr="004D6E38">
        <w:rPr>
          <w:rFonts w:ascii="Arial" w:hAnsi="Arial" w:cs="Arial"/>
          <w:bCs/>
          <w:noProof/>
        </w:rPr>
        <w:t xml:space="preserve">ponuđenu </w:t>
      </w:r>
      <w:r w:rsidRPr="004D6E38">
        <w:rPr>
          <w:rFonts w:ascii="Arial" w:hAnsi="Arial" w:cs="Arial"/>
          <w:bCs/>
          <w:noProof/>
        </w:rPr>
        <w:t>na tenderu</w:t>
      </w:r>
    </w:p>
    <w:p w:rsidR="00DA32D5" w:rsidRPr="004D6E38" w:rsidRDefault="00DA32D5" w:rsidP="004D6E38">
      <w:pPr>
        <w:pStyle w:val="Heading1"/>
        <w:numPr>
          <w:ilvl w:val="0"/>
          <w:numId w:val="22"/>
        </w:numPr>
        <w:spacing w:after="0"/>
        <w:jc w:val="both"/>
        <w:rPr>
          <w:rFonts w:ascii="Arial" w:hAnsi="Arial" w:cs="Arial"/>
          <w:noProof/>
          <w:sz w:val="22"/>
          <w:szCs w:val="22"/>
        </w:rPr>
      </w:pPr>
      <w:r w:rsidRPr="004D6E38">
        <w:rPr>
          <w:rFonts w:ascii="Arial" w:hAnsi="Arial" w:cs="Arial"/>
          <w:noProof/>
          <w:sz w:val="22"/>
          <w:szCs w:val="22"/>
        </w:rPr>
        <w:t>– broj bodova za ovaj kriterijum</w:t>
      </w:r>
    </w:p>
    <w:bookmarkEnd w:id="5"/>
    <w:p w:rsidR="00DA32D5" w:rsidRPr="004D6E38" w:rsidRDefault="00DA32D5" w:rsidP="006C369A">
      <w:pPr>
        <w:spacing w:after="0"/>
        <w:jc w:val="both"/>
        <w:rPr>
          <w:rFonts w:ascii="Arial" w:hAnsi="Arial" w:cs="Arial"/>
          <w:noProof/>
        </w:rPr>
      </w:pPr>
    </w:p>
    <w:p w:rsidR="00DA32D5" w:rsidRPr="004D6E38" w:rsidRDefault="008519F5" w:rsidP="004D6E38">
      <w:pPr>
        <w:pStyle w:val="Heading2"/>
        <w:numPr>
          <w:ilvl w:val="0"/>
          <w:numId w:val="0"/>
        </w:numPr>
        <w:spacing w:before="0" w:after="0"/>
        <w:rPr>
          <w:rFonts w:ascii="Arial" w:hAnsi="Arial" w:cs="Arial"/>
          <w:noProof/>
          <w:sz w:val="22"/>
          <w:szCs w:val="22"/>
        </w:rPr>
      </w:pPr>
      <w:bookmarkStart w:id="6" w:name="_Toc436124904"/>
      <w:r>
        <w:rPr>
          <w:rFonts w:ascii="Arial" w:hAnsi="Arial" w:cs="Arial"/>
          <w:noProof/>
          <w:sz w:val="22"/>
          <w:szCs w:val="22"/>
        </w:rPr>
        <w:t>9</w:t>
      </w:r>
      <w:r w:rsidR="004D6E38" w:rsidRPr="004D6E38">
        <w:rPr>
          <w:rFonts w:ascii="Arial" w:hAnsi="Arial" w:cs="Arial"/>
          <w:noProof/>
          <w:sz w:val="22"/>
          <w:szCs w:val="22"/>
        </w:rPr>
        <w:t xml:space="preserve">.3 </w:t>
      </w:r>
      <w:r w:rsidR="00DA32D5" w:rsidRPr="004D6E38">
        <w:rPr>
          <w:rFonts w:ascii="Arial" w:hAnsi="Arial" w:cs="Arial"/>
          <w:noProof/>
          <w:sz w:val="22"/>
          <w:szCs w:val="22"/>
        </w:rPr>
        <w:t>Reference ponuđača</w:t>
      </w:r>
      <w:bookmarkEnd w:id="6"/>
    </w:p>
    <w:p w:rsidR="00DA32D5" w:rsidRPr="006C369A" w:rsidRDefault="00DA32D5" w:rsidP="006C369A">
      <w:pPr>
        <w:spacing w:after="0"/>
        <w:jc w:val="both"/>
        <w:rPr>
          <w:rFonts w:ascii="Arial" w:hAnsi="Arial" w:cs="Arial"/>
          <w:noProof/>
        </w:rPr>
      </w:pPr>
    </w:p>
    <w:p w:rsidR="008A3F0B" w:rsidRPr="003A6D10" w:rsidRDefault="008A3F0B" w:rsidP="008A3F0B">
      <w:pPr>
        <w:suppressAutoHyphens/>
        <w:spacing w:after="0" w:line="240" w:lineRule="auto"/>
        <w:ind w:left="-90"/>
        <w:contextualSpacing/>
        <w:jc w:val="both"/>
        <w:rPr>
          <w:rFonts w:ascii="Arial" w:eastAsia="Times New Roman" w:hAnsi="Arial" w:cs="Arial"/>
          <w:noProof/>
          <w:kern w:val="1"/>
        </w:rPr>
      </w:pPr>
      <w:r w:rsidRPr="003A6D10">
        <w:rPr>
          <w:rFonts w:ascii="Arial" w:eastAsia="Times New Roman" w:hAnsi="Arial" w:cs="Arial"/>
          <w:noProof/>
          <w:kern w:val="1"/>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rsidR="008A3F0B" w:rsidRPr="003A6D10" w:rsidRDefault="008A3F0B" w:rsidP="008A3F0B">
      <w:pPr>
        <w:suppressAutoHyphens/>
        <w:spacing w:after="0" w:line="240" w:lineRule="auto"/>
        <w:ind w:left="-90"/>
        <w:contextualSpacing/>
        <w:jc w:val="both"/>
        <w:rPr>
          <w:rFonts w:ascii="Arial" w:eastAsia="Times New Roman" w:hAnsi="Arial" w:cs="Arial"/>
          <w:noProof/>
        </w:rPr>
      </w:pPr>
    </w:p>
    <w:p w:rsidR="008A3F0B" w:rsidRPr="003A6D10" w:rsidRDefault="008A3F0B" w:rsidP="008A3F0B">
      <w:pPr>
        <w:suppressAutoHyphens/>
        <w:spacing w:after="0" w:line="240" w:lineRule="auto"/>
        <w:ind w:left="-90"/>
        <w:contextualSpacing/>
        <w:jc w:val="both"/>
        <w:rPr>
          <w:rFonts w:ascii="Arial" w:eastAsia="Times New Roman" w:hAnsi="Arial" w:cs="Arial"/>
          <w:noProof/>
          <w:kern w:val="1"/>
        </w:rPr>
      </w:pPr>
      <w:r w:rsidRPr="003A6D10">
        <w:rPr>
          <w:rFonts w:ascii="Arial" w:eastAsia="Times New Roman" w:hAnsi="Arial" w:cs="Arial"/>
          <w:noProof/>
          <w:kern w:val="1"/>
        </w:rPr>
        <w:t>U proceduru bodovanja ulaze reference potvrđene od strane Tenderske komisije.</w:t>
      </w:r>
    </w:p>
    <w:p w:rsidR="008A3F0B" w:rsidRPr="003A6D10" w:rsidRDefault="008A3F0B" w:rsidP="008A3F0B">
      <w:pPr>
        <w:suppressAutoHyphens/>
        <w:spacing w:after="0" w:line="240" w:lineRule="auto"/>
        <w:ind w:left="-90"/>
        <w:contextualSpacing/>
        <w:jc w:val="both"/>
        <w:rPr>
          <w:rFonts w:ascii="Arial" w:eastAsia="Times New Roman" w:hAnsi="Arial" w:cs="Arial"/>
          <w:noProof/>
          <w:kern w:val="1"/>
        </w:rPr>
      </w:pPr>
      <w:r w:rsidRPr="003A6D10">
        <w:rPr>
          <w:rFonts w:ascii="Arial" w:eastAsia="Times New Roman" w:hAnsi="Arial" w:cs="Arial"/>
          <w:noProof/>
          <w:kern w:val="1"/>
        </w:rPr>
        <w:t>Ponuđač koji ne dokaže ili ne dostavi reference dobija 0 bodova.</w:t>
      </w:r>
    </w:p>
    <w:p w:rsidR="008A3F0B" w:rsidRPr="003A6D10" w:rsidRDefault="008A3F0B" w:rsidP="008A3F0B">
      <w:pPr>
        <w:suppressAutoHyphens/>
        <w:spacing w:after="0" w:line="240" w:lineRule="auto"/>
        <w:ind w:left="-90"/>
        <w:contextualSpacing/>
        <w:jc w:val="both"/>
        <w:rPr>
          <w:rFonts w:ascii="Arial" w:eastAsia="Times New Roman" w:hAnsi="Arial" w:cs="Arial"/>
          <w:noProof/>
          <w:kern w:val="1"/>
        </w:rPr>
      </w:pPr>
    </w:p>
    <w:p w:rsidR="008A3F0B" w:rsidRDefault="008A3F0B" w:rsidP="008A3F0B">
      <w:pPr>
        <w:suppressAutoHyphens/>
        <w:spacing w:after="0" w:line="240" w:lineRule="auto"/>
        <w:ind w:left="-90" w:firstLine="180"/>
        <w:jc w:val="both"/>
        <w:rPr>
          <w:rFonts w:ascii="Arial" w:eastAsia="Times New Roman" w:hAnsi="Arial" w:cs="Arial"/>
          <w:b/>
          <w:noProof/>
          <w:kern w:val="1"/>
        </w:rPr>
      </w:pPr>
      <w:r w:rsidRPr="003A6D10">
        <w:rPr>
          <w:rFonts w:ascii="Arial" w:eastAsia="Times New Roman" w:hAnsi="Arial" w:cs="Arial"/>
          <w:b/>
          <w:noProof/>
          <w:kern w:val="1"/>
        </w:rPr>
        <w:t>Kriterijum: BPR / NBPR x 15,</w:t>
      </w:r>
    </w:p>
    <w:p w:rsidR="008A3F0B" w:rsidRPr="00B75E64" w:rsidRDefault="008A3F0B" w:rsidP="008A3F0B">
      <w:pPr>
        <w:suppressAutoHyphens/>
        <w:spacing w:after="0" w:line="240" w:lineRule="auto"/>
        <w:ind w:left="-90" w:firstLine="180"/>
        <w:jc w:val="both"/>
        <w:rPr>
          <w:rFonts w:ascii="Arial" w:eastAsia="Times New Roman" w:hAnsi="Arial" w:cs="Arial"/>
          <w:noProof/>
          <w:kern w:val="1"/>
        </w:rPr>
      </w:pPr>
    </w:p>
    <w:p w:rsidR="008A3F0B" w:rsidRPr="00B75E64" w:rsidRDefault="008A3F0B" w:rsidP="008A3F0B">
      <w:pPr>
        <w:suppressAutoHyphens/>
        <w:spacing w:after="0" w:line="240" w:lineRule="auto"/>
        <w:ind w:left="-90" w:firstLine="180"/>
        <w:jc w:val="both"/>
        <w:rPr>
          <w:rFonts w:ascii="Arial" w:eastAsia="Times New Roman" w:hAnsi="Arial" w:cs="Arial"/>
          <w:noProof/>
          <w:kern w:val="1"/>
        </w:rPr>
      </w:pPr>
      <w:r w:rsidRPr="00B75E64">
        <w:rPr>
          <w:rFonts w:ascii="Arial" w:eastAsia="Times New Roman" w:hAnsi="Arial" w:cs="Arial"/>
          <w:noProof/>
          <w:kern w:val="1"/>
        </w:rPr>
        <w:t>gdje:</w:t>
      </w:r>
    </w:p>
    <w:p w:rsidR="008A3F0B" w:rsidRPr="003A6D10" w:rsidRDefault="008A3F0B" w:rsidP="008A3F0B">
      <w:pPr>
        <w:suppressAutoHyphens/>
        <w:spacing w:after="0" w:line="240" w:lineRule="auto"/>
        <w:ind w:left="-90" w:firstLine="180"/>
        <w:jc w:val="both"/>
        <w:rPr>
          <w:rFonts w:ascii="Arial" w:eastAsia="Times New Roman" w:hAnsi="Arial" w:cs="Arial"/>
          <w:noProof/>
          <w:kern w:val="1"/>
        </w:rPr>
      </w:pPr>
      <w:r w:rsidRPr="003A6D10">
        <w:rPr>
          <w:rFonts w:ascii="Arial" w:eastAsia="Times New Roman" w:hAnsi="Arial" w:cs="Arial"/>
          <w:b/>
          <w:noProof/>
          <w:kern w:val="1"/>
        </w:rPr>
        <w:t>BPR</w:t>
      </w:r>
      <w:r w:rsidRPr="003A6D10">
        <w:rPr>
          <w:rFonts w:ascii="Arial" w:eastAsia="Times New Roman" w:hAnsi="Arial" w:cs="Arial"/>
          <w:noProof/>
          <w:kern w:val="1"/>
        </w:rPr>
        <w:t>- označava broj potvrđenih referenci</w:t>
      </w:r>
    </w:p>
    <w:p w:rsidR="008A3F0B" w:rsidRPr="003A6D10" w:rsidRDefault="008A3F0B" w:rsidP="008A3F0B">
      <w:pPr>
        <w:suppressAutoHyphens/>
        <w:spacing w:after="0" w:line="240" w:lineRule="auto"/>
        <w:ind w:left="-90" w:firstLine="180"/>
        <w:jc w:val="both"/>
        <w:rPr>
          <w:rFonts w:ascii="Arial" w:eastAsia="Times New Roman" w:hAnsi="Arial" w:cs="Arial"/>
          <w:noProof/>
          <w:kern w:val="1"/>
        </w:rPr>
      </w:pPr>
      <w:r w:rsidRPr="003A6D10">
        <w:rPr>
          <w:rFonts w:ascii="Arial" w:eastAsia="Times New Roman" w:hAnsi="Arial" w:cs="Arial"/>
          <w:b/>
          <w:noProof/>
          <w:kern w:val="1"/>
        </w:rPr>
        <w:t>NBPR</w:t>
      </w:r>
      <w:r w:rsidRPr="003A6D10">
        <w:rPr>
          <w:rFonts w:ascii="Arial" w:eastAsia="Times New Roman" w:hAnsi="Arial" w:cs="Arial"/>
          <w:noProof/>
          <w:kern w:val="1"/>
        </w:rPr>
        <w:t>- označava najveći broj potvrđenih referenci</w:t>
      </w:r>
    </w:p>
    <w:p w:rsidR="008A3F0B" w:rsidRPr="003A6D10" w:rsidRDefault="008A3F0B" w:rsidP="008A3F0B">
      <w:pPr>
        <w:suppressAutoHyphens/>
        <w:spacing w:after="0" w:line="240" w:lineRule="auto"/>
        <w:ind w:left="-90" w:firstLine="180"/>
        <w:jc w:val="both"/>
        <w:rPr>
          <w:rFonts w:ascii="Arial" w:eastAsia="Times New Roman" w:hAnsi="Arial" w:cs="Arial"/>
          <w:noProof/>
          <w:kern w:val="1"/>
        </w:rPr>
      </w:pPr>
      <w:r w:rsidRPr="003A6D10">
        <w:rPr>
          <w:rFonts w:ascii="Arial" w:eastAsia="Times New Roman" w:hAnsi="Arial" w:cs="Arial"/>
          <w:b/>
          <w:noProof/>
          <w:kern w:val="1"/>
        </w:rPr>
        <w:t>15</w:t>
      </w:r>
      <w:r w:rsidRPr="003A6D10">
        <w:rPr>
          <w:rFonts w:ascii="Arial" w:eastAsia="Times New Roman" w:hAnsi="Arial" w:cs="Arial"/>
          <w:noProof/>
          <w:kern w:val="1"/>
        </w:rPr>
        <w:t>- označava broj bodova za ovaj kriterijum</w:t>
      </w:r>
    </w:p>
    <w:p w:rsidR="008A3F0B" w:rsidRPr="003A6D10" w:rsidRDefault="008A3F0B" w:rsidP="008A3F0B">
      <w:pPr>
        <w:suppressAutoHyphens/>
        <w:spacing w:after="0" w:line="240" w:lineRule="auto"/>
        <w:ind w:left="-90" w:firstLine="180"/>
        <w:jc w:val="both"/>
        <w:rPr>
          <w:rFonts w:ascii="Arial" w:eastAsia="Times New Roman" w:hAnsi="Arial" w:cs="Arial"/>
          <w:noProof/>
          <w:kern w:val="1"/>
        </w:rPr>
      </w:pPr>
    </w:p>
    <w:p w:rsidR="008A3F0B" w:rsidRPr="003A6D10" w:rsidRDefault="008A3F0B" w:rsidP="008A3F0B">
      <w:pPr>
        <w:suppressAutoHyphens/>
        <w:spacing w:after="0" w:line="240" w:lineRule="auto"/>
        <w:ind w:left="-90"/>
        <w:jc w:val="both"/>
        <w:rPr>
          <w:rFonts w:ascii="Arial" w:eastAsia="Times New Roman" w:hAnsi="Arial" w:cs="Arial"/>
          <w:noProof/>
          <w:kern w:val="1"/>
        </w:rPr>
      </w:pPr>
      <w:r w:rsidRPr="003A6D10">
        <w:rPr>
          <w:rFonts w:ascii="Arial" w:eastAsia="Times New Roman" w:hAnsi="Arial" w:cs="Arial"/>
          <w:noProof/>
          <w:kern w:val="1"/>
        </w:rPr>
        <w:t>Ponuđač sa najvećim brojem potvrđenih referenci dobija maksimalni broj bodova, dok ostali ponuđači dobijaju proporcionalno manji broj bodova u skladu sa navedenom formulom.</w:t>
      </w:r>
    </w:p>
    <w:p w:rsidR="00DA32D5" w:rsidRPr="004D6E38" w:rsidRDefault="00DA32D5" w:rsidP="006C369A">
      <w:pPr>
        <w:spacing w:after="0"/>
        <w:jc w:val="both"/>
        <w:rPr>
          <w:rFonts w:ascii="Arial" w:hAnsi="Arial" w:cs="Arial"/>
          <w:noProof/>
        </w:rPr>
      </w:pPr>
    </w:p>
    <w:p w:rsidR="00DA32D5" w:rsidRPr="004D6E38" w:rsidRDefault="008519F5" w:rsidP="004D6E38">
      <w:pPr>
        <w:pStyle w:val="Heading2"/>
        <w:numPr>
          <w:ilvl w:val="0"/>
          <w:numId w:val="0"/>
        </w:numPr>
        <w:spacing w:before="0" w:after="0"/>
        <w:rPr>
          <w:rFonts w:ascii="Arial" w:hAnsi="Arial" w:cs="Arial"/>
          <w:noProof/>
          <w:sz w:val="22"/>
          <w:szCs w:val="22"/>
        </w:rPr>
      </w:pPr>
      <w:bookmarkStart w:id="7" w:name="_Toc436124906"/>
      <w:r>
        <w:rPr>
          <w:rFonts w:ascii="Arial" w:hAnsi="Arial" w:cs="Arial"/>
          <w:noProof/>
          <w:sz w:val="22"/>
          <w:szCs w:val="22"/>
        </w:rPr>
        <w:t>9</w:t>
      </w:r>
      <w:r w:rsidR="004D6E38">
        <w:rPr>
          <w:rFonts w:ascii="Arial" w:hAnsi="Arial" w:cs="Arial"/>
          <w:noProof/>
          <w:sz w:val="22"/>
          <w:szCs w:val="22"/>
        </w:rPr>
        <w:t xml:space="preserve">.4  </w:t>
      </w:r>
      <w:r w:rsidR="004D6E38" w:rsidRPr="004D6E38">
        <w:rPr>
          <w:rFonts w:ascii="Arial" w:hAnsi="Arial" w:cs="Arial"/>
          <w:noProof/>
          <w:sz w:val="22"/>
          <w:szCs w:val="22"/>
        </w:rPr>
        <w:t xml:space="preserve">Finansijski aspekt </w:t>
      </w:r>
      <w:r w:rsidR="00DA32D5" w:rsidRPr="004D6E38">
        <w:rPr>
          <w:rFonts w:ascii="Arial" w:hAnsi="Arial" w:cs="Arial"/>
          <w:noProof/>
          <w:sz w:val="22"/>
          <w:szCs w:val="22"/>
        </w:rPr>
        <w:t>– Prosječni</w:t>
      </w:r>
      <w:r w:rsidR="00CC790E" w:rsidRPr="004D6E38">
        <w:rPr>
          <w:rFonts w:ascii="Arial" w:hAnsi="Arial" w:cs="Arial"/>
          <w:noProof/>
          <w:sz w:val="22"/>
          <w:szCs w:val="22"/>
        </w:rPr>
        <w:t xml:space="preserve"> </w:t>
      </w:r>
      <w:r w:rsidR="00DA32D5" w:rsidRPr="004D6E38">
        <w:rPr>
          <w:rFonts w:ascii="Arial" w:hAnsi="Arial" w:cs="Arial"/>
          <w:noProof/>
          <w:sz w:val="22"/>
          <w:szCs w:val="22"/>
        </w:rPr>
        <w:t>bruto</w:t>
      </w:r>
      <w:r w:rsidR="00CC790E" w:rsidRPr="004D6E38">
        <w:rPr>
          <w:rFonts w:ascii="Arial" w:hAnsi="Arial" w:cs="Arial"/>
          <w:noProof/>
          <w:sz w:val="22"/>
          <w:szCs w:val="22"/>
        </w:rPr>
        <w:t xml:space="preserve"> </w:t>
      </w:r>
      <w:r w:rsidR="00DA32D5" w:rsidRPr="004D6E38">
        <w:rPr>
          <w:rFonts w:ascii="Arial" w:hAnsi="Arial" w:cs="Arial"/>
          <w:noProof/>
          <w:sz w:val="22"/>
          <w:szCs w:val="22"/>
        </w:rPr>
        <w:t>prihod</w:t>
      </w:r>
      <w:r w:rsidR="00CC790E" w:rsidRPr="004D6E38">
        <w:rPr>
          <w:rFonts w:ascii="Arial" w:hAnsi="Arial" w:cs="Arial"/>
          <w:noProof/>
          <w:sz w:val="22"/>
          <w:szCs w:val="22"/>
        </w:rPr>
        <w:t xml:space="preserve"> </w:t>
      </w:r>
      <w:r w:rsidR="00DA32D5" w:rsidRPr="004D6E38">
        <w:rPr>
          <w:rFonts w:ascii="Arial" w:hAnsi="Arial" w:cs="Arial"/>
          <w:noProof/>
          <w:sz w:val="22"/>
          <w:szCs w:val="22"/>
        </w:rPr>
        <w:t>ponuđača u posljednje tri godine</w:t>
      </w:r>
      <w:bookmarkEnd w:id="7"/>
    </w:p>
    <w:p w:rsidR="00DA32D5" w:rsidRPr="004D6E38" w:rsidRDefault="00DA32D5" w:rsidP="006C369A">
      <w:pPr>
        <w:spacing w:after="0"/>
        <w:jc w:val="both"/>
        <w:rPr>
          <w:rFonts w:ascii="Arial" w:hAnsi="Arial" w:cs="Arial"/>
          <w:noProof/>
        </w:rPr>
      </w:pPr>
    </w:p>
    <w:p w:rsidR="008A3F0B" w:rsidRPr="003A6D10" w:rsidRDefault="008A3F0B" w:rsidP="008A3F0B">
      <w:pPr>
        <w:suppressAutoHyphens/>
        <w:spacing w:after="0" w:line="240" w:lineRule="auto"/>
        <w:jc w:val="both"/>
        <w:rPr>
          <w:rFonts w:ascii="Arial" w:eastAsia="Times New Roman" w:hAnsi="Arial" w:cs="Arial"/>
          <w:noProof/>
          <w:kern w:val="1"/>
        </w:rPr>
      </w:pPr>
      <w:bookmarkStart w:id="8" w:name="_Toc436124907"/>
      <w:r w:rsidRPr="003A6D10">
        <w:rPr>
          <w:rFonts w:ascii="Arial" w:eastAsia="Times New Roman" w:hAnsi="Arial" w:cs="Arial"/>
          <w:noProof/>
          <w:kern w:val="1"/>
        </w:rPr>
        <w:t>Ovaj kriterijum se izračunava na sljedeći način:</w:t>
      </w:r>
    </w:p>
    <w:p w:rsidR="008A3F0B" w:rsidRPr="003A6D10" w:rsidRDefault="008A3F0B" w:rsidP="008A3F0B">
      <w:pPr>
        <w:suppressAutoHyphens/>
        <w:spacing w:after="0" w:line="240" w:lineRule="auto"/>
        <w:jc w:val="both"/>
        <w:rPr>
          <w:rFonts w:ascii="Arial" w:eastAsia="Times New Roman" w:hAnsi="Arial" w:cs="Arial"/>
          <w:noProof/>
          <w:kern w:val="1"/>
        </w:rPr>
      </w:pPr>
    </w:p>
    <w:p w:rsidR="008A3F0B" w:rsidRPr="003A6D10" w:rsidRDefault="008A3F0B" w:rsidP="008A3F0B">
      <w:pPr>
        <w:suppressAutoHyphens/>
        <w:spacing w:after="0" w:line="240" w:lineRule="auto"/>
        <w:jc w:val="both"/>
        <w:rPr>
          <w:rFonts w:ascii="Arial" w:eastAsia="Times New Roman" w:hAnsi="Arial" w:cs="Arial"/>
          <w:b/>
          <w:noProof/>
          <w:kern w:val="1"/>
        </w:rPr>
      </w:pPr>
      <w:r w:rsidRPr="003A6D10">
        <w:rPr>
          <w:rFonts w:ascii="Arial" w:eastAsia="Times New Roman" w:hAnsi="Arial" w:cs="Arial"/>
          <w:b/>
          <w:noProof/>
          <w:kern w:val="1"/>
        </w:rPr>
        <w:t>Kriterijum: PBP / MBP x 10,</w:t>
      </w:r>
    </w:p>
    <w:p w:rsidR="008A3F0B" w:rsidRPr="003A6D10" w:rsidRDefault="008A3F0B" w:rsidP="008A3F0B">
      <w:pPr>
        <w:suppressAutoHyphens/>
        <w:spacing w:after="0" w:line="240" w:lineRule="auto"/>
        <w:jc w:val="both"/>
        <w:rPr>
          <w:rFonts w:ascii="Arial" w:eastAsia="Times New Roman" w:hAnsi="Arial" w:cs="Arial"/>
          <w:noProof/>
          <w:kern w:val="1"/>
        </w:rPr>
      </w:pPr>
    </w:p>
    <w:p w:rsidR="008A3F0B" w:rsidRPr="003A6D10" w:rsidRDefault="008A3F0B" w:rsidP="008A3F0B">
      <w:pPr>
        <w:suppressAutoHyphens/>
        <w:spacing w:after="0" w:line="240" w:lineRule="auto"/>
        <w:jc w:val="both"/>
        <w:rPr>
          <w:rFonts w:ascii="Arial" w:eastAsia="Times New Roman" w:hAnsi="Arial" w:cs="Arial"/>
          <w:noProof/>
          <w:kern w:val="1"/>
        </w:rPr>
      </w:pPr>
      <w:r w:rsidRPr="003A6D10">
        <w:rPr>
          <w:rFonts w:ascii="Arial" w:eastAsia="Times New Roman" w:hAnsi="Arial" w:cs="Arial"/>
          <w:noProof/>
          <w:kern w:val="1"/>
        </w:rPr>
        <w:t>gdje:</w:t>
      </w:r>
    </w:p>
    <w:p w:rsidR="008A3F0B" w:rsidRPr="003A6D10" w:rsidRDefault="008A3F0B" w:rsidP="008A3F0B">
      <w:pPr>
        <w:suppressAutoHyphens/>
        <w:spacing w:after="0" w:line="240" w:lineRule="auto"/>
        <w:jc w:val="both"/>
        <w:rPr>
          <w:rFonts w:ascii="Arial" w:eastAsia="Times New Roman" w:hAnsi="Arial" w:cs="Arial"/>
          <w:noProof/>
          <w:kern w:val="1"/>
        </w:rPr>
      </w:pPr>
      <w:r w:rsidRPr="003A6D10">
        <w:rPr>
          <w:rFonts w:ascii="Arial" w:eastAsia="Times New Roman" w:hAnsi="Arial" w:cs="Arial"/>
          <w:b/>
          <w:noProof/>
          <w:kern w:val="1"/>
        </w:rPr>
        <w:t xml:space="preserve">PBP – </w:t>
      </w:r>
      <w:r w:rsidRPr="003A6D10">
        <w:rPr>
          <w:rFonts w:ascii="Arial" w:eastAsia="Times New Roman" w:hAnsi="Arial" w:cs="Arial"/>
          <w:noProof/>
          <w:kern w:val="1"/>
        </w:rPr>
        <w:t>označava prosječni bruto prihod ponuđača za posljednje tri godine</w:t>
      </w:r>
    </w:p>
    <w:p w:rsidR="008A3F0B" w:rsidRPr="003A6D10" w:rsidRDefault="008A3F0B" w:rsidP="008A3F0B">
      <w:pPr>
        <w:suppressAutoHyphens/>
        <w:spacing w:after="0" w:line="240" w:lineRule="auto"/>
        <w:jc w:val="both"/>
        <w:rPr>
          <w:rFonts w:ascii="Arial" w:eastAsia="Times New Roman" w:hAnsi="Arial" w:cs="Arial"/>
          <w:noProof/>
          <w:kern w:val="1"/>
          <w:lang w:val="pl-PL"/>
        </w:rPr>
      </w:pPr>
      <w:r w:rsidRPr="003A6D10">
        <w:rPr>
          <w:rFonts w:ascii="Arial" w:eastAsia="Times New Roman" w:hAnsi="Arial" w:cs="Arial"/>
          <w:b/>
          <w:noProof/>
          <w:kern w:val="1"/>
          <w:lang w:val="pl-PL"/>
        </w:rPr>
        <w:t>MBP –</w:t>
      </w:r>
      <w:r w:rsidRPr="003A6D10">
        <w:rPr>
          <w:rFonts w:ascii="Arial" w:eastAsia="Times New Roman" w:hAnsi="Arial" w:cs="Arial"/>
          <w:noProof/>
          <w:kern w:val="1"/>
          <w:lang w:val="pl-PL"/>
        </w:rPr>
        <w:t xml:space="preserve"> označava maksimalni prosječni bruto prihod za posljednje tri godine od ponuda koje se upoređuju</w:t>
      </w:r>
    </w:p>
    <w:p w:rsidR="008A3F0B" w:rsidRPr="003A6D10" w:rsidRDefault="008A3F0B" w:rsidP="008A3F0B">
      <w:pPr>
        <w:suppressAutoHyphens/>
        <w:spacing w:after="0" w:line="240" w:lineRule="auto"/>
        <w:jc w:val="both"/>
        <w:rPr>
          <w:rFonts w:ascii="Arial" w:eastAsia="Times New Roman" w:hAnsi="Arial" w:cs="Arial"/>
          <w:noProof/>
          <w:kern w:val="1"/>
          <w:lang w:val="pl-PL"/>
        </w:rPr>
      </w:pPr>
      <w:r w:rsidRPr="003A6D10">
        <w:rPr>
          <w:rFonts w:ascii="Arial" w:eastAsia="Times New Roman" w:hAnsi="Arial" w:cs="Arial"/>
          <w:b/>
          <w:noProof/>
          <w:kern w:val="1"/>
          <w:lang w:val="pl-PL"/>
        </w:rPr>
        <w:t>10 –</w:t>
      </w:r>
      <w:r w:rsidRPr="003A6D10">
        <w:rPr>
          <w:rFonts w:ascii="Arial" w:eastAsia="Times New Roman" w:hAnsi="Arial" w:cs="Arial"/>
          <w:noProof/>
          <w:kern w:val="1"/>
          <w:lang w:val="pl-PL"/>
        </w:rPr>
        <w:t>označava broj bodova po ovom kriterijumu</w:t>
      </w:r>
    </w:p>
    <w:p w:rsidR="008A3F0B" w:rsidRPr="003A6D10" w:rsidRDefault="008A3F0B" w:rsidP="008A3F0B">
      <w:pPr>
        <w:suppressAutoHyphens/>
        <w:spacing w:after="0" w:line="240" w:lineRule="auto"/>
        <w:jc w:val="both"/>
        <w:rPr>
          <w:rFonts w:ascii="Arial" w:eastAsia="Times New Roman" w:hAnsi="Arial" w:cs="Arial"/>
          <w:noProof/>
          <w:kern w:val="1"/>
          <w:lang w:val="pl-PL"/>
        </w:rPr>
      </w:pPr>
    </w:p>
    <w:p w:rsidR="008A3F0B" w:rsidRDefault="008A3F0B" w:rsidP="008A3F0B">
      <w:pPr>
        <w:suppressAutoHyphens/>
        <w:spacing w:after="0" w:line="240" w:lineRule="auto"/>
        <w:jc w:val="both"/>
        <w:rPr>
          <w:rFonts w:ascii="Arial" w:eastAsia="Times New Roman" w:hAnsi="Arial" w:cs="Arial"/>
          <w:noProof/>
          <w:kern w:val="1"/>
        </w:rPr>
      </w:pPr>
      <w:r w:rsidRPr="003A6D10">
        <w:rPr>
          <w:rFonts w:ascii="Arial" w:eastAsia="Times New Roman" w:hAnsi="Arial" w:cs="Arial"/>
          <w:noProof/>
          <w:kern w:val="1"/>
        </w:rPr>
        <w:t>Za ponuđače koji su registrovani u periodu kraćem od posljednje tri godine, prosjek se određuje po broju godina poslovanja, s tim da je jedna godina poslovanja obavezni minimum.</w:t>
      </w:r>
    </w:p>
    <w:p w:rsidR="008A3F0B" w:rsidRDefault="008A3F0B" w:rsidP="008A3F0B">
      <w:pPr>
        <w:suppressAutoHyphens/>
        <w:spacing w:after="0" w:line="240" w:lineRule="auto"/>
        <w:jc w:val="both"/>
        <w:rPr>
          <w:rFonts w:ascii="Arial" w:eastAsia="Times New Roman" w:hAnsi="Arial" w:cs="Arial"/>
          <w:noProof/>
          <w:kern w:val="1"/>
        </w:rPr>
      </w:pPr>
    </w:p>
    <w:p w:rsidR="008A3F0B" w:rsidRPr="003A6D10" w:rsidRDefault="008A3F0B" w:rsidP="008A3F0B">
      <w:pPr>
        <w:suppressAutoHyphens/>
        <w:spacing w:after="0" w:line="240" w:lineRule="auto"/>
        <w:jc w:val="both"/>
        <w:rPr>
          <w:rFonts w:ascii="Arial" w:eastAsia="Times New Roman" w:hAnsi="Arial" w:cs="Arial"/>
          <w:noProof/>
          <w:kern w:val="1"/>
        </w:rPr>
      </w:pPr>
    </w:p>
    <w:p w:rsidR="00DA32D5" w:rsidRPr="004D6E38" w:rsidRDefault="008519F5" w:rsidP="004D6E38">
      <w:pPr>
        <w:pStyle w:val="Heading2"/>
        <w:numPr>
          <w:ilvl w:val="0"/>
          <w:numId w:val="0"/>
        </w:numPr>
        <w:spacing w:before="0" w:after="0"/>
        <w:rPr>
          <w:rFonts w:ascii="Arial" w:hAnsi="Arial" w:cs="Arial"/>
          <w:i w:val="0"/>
          <w:noProof/>
          <w:vanish/>
          <w:sz w:val="22"/>
          <w:szCs w:val="22"/>
        </w:rPr>
      </w:pPr>
      <w:r>
        <w:rPr>
          <w:rFonts w:ascii="Arial" w:hAnsi="Arial" w:cs="Arial"/>
          <w:noProof/>
          <w:sz w:val="22"/>
          <w:szCs w:val="22"/>
        </w:rPr>
        <w:lastRenderedPageBreak/>
        <w:t>9</w:t>
      </w:r>
      <w:r w:rsidR="004D6E38" w:rsidRPr="004D6E38">
        <w:rPr>
          <w:rFonts w:ascii="Arial" w:hAnsi="Arial" w:cs="Arial"/>
          <w:noProof/>
          <w:sz w:val="22"/>
          <w:szCs w:val="22"/>
        </w:rPr>
        <w:t xml:space="preserve">.5 </w:t>
      </w:r>
      <w:r w:rsidR="004D6E38">
        <w:rPr>
          <w:rFonts w:ascii="Arial" w:hAnsi="Arial" w:cs="Arial"/>
          <w:noProof/>
          <w:sz w:val="22"/>
          <w:szCs w:val="22"/>
        </w:rPr>
        <w:t xml:space="preserve"> </w:t>
      </w:r>
      <w:r w:rsidR="00DA32D5" w:rsidRPr="004D6E38">
        <w:rPr>
          <w:rFonts w:ascii="Arial" w:hAnsi="Arial" w:cs="Arial"/>
          <w:noProof/>
          <w:sz w:val="22"/>
          <w:szCs w:val="22"/>
        </w:rPr>
        <w:t>Finansijski</w:t>
      </w:r>
      <w:r w:rsidR="00CC790E" w:rsidRPr="004D6E38">
        <w:rPr>
          <w:rFonts w:ascii="Arial" w:hAnsi="Arial" w:cs="Arial"/>
          <w:noProof/>
          <w:sz w:val="22"/>
          <w:szCs w:val="22"/>
        </w:rPr>
        <w:t xml:space="preserve"> </w:t>
      </w:r>
      <w:r w:rsidR="00DA32D5" w:rsidRPr="004D6E38">
        <w:rPr>
          <w:rFonts w:ascii="Arial" w:hAnsi="Arial" w:cs="Arial"/>
          <w:noProof/>
          <w:sz w:val="22"/>
          <w:szCs w:val="22"/>
        </w:rPr>
        <w:t>aspekt – Prosječni profit ponuđača u posljednje tri godine</w:t>
      </w:r>
      <w:bookmarkEnd w:id="8"/>
    </w:p>
    <w:p w:rsidR="00DA32D5" w:rsidRPr="004D6E38" w:rsidRDefault="00DA32D5" w:rsidP="006C369A">
      <w:pPr>
        <w:spacing w:after="0"/>
        <w:jc w:val="both"/>
        <w:rPr>
          <w:rFonts w:ascii="Arial" w:hAnsi="Arial" w:cs="Arial"/>
          <w:noProof/>
        </w:rPr>
      </w:pPr>
    </w:p>
    <w:p w:rsidR="0061240F" w:rsidRPr="004D6E38" w:rsidRDefault="0061240F" w:rsidP="006C369A">
      <w:pPr>
        <w:spacing w:after="0"/>
        <w:jc w:val="both"/>
        <w:rPr>
          <w:rFonts w:ascii="Arial" w:hAnsi="Arial" w:cs="Arial"/>
          <w:noProof/>
        </w:rPr>
      </w:pPr>
    </w:p>
    <w:p w:rsidR="008A3F0B" w:rsidRPr="003A6D10" w:rsidRDefault="008A3F0B" w:rsidP="008A3F0B">
      <w:pPr>
        <w:suppressAutoHyphens/>
        <w:spacing w:after="0" w:line="240" w:lineRule="auto"/>
        <w:jc w:val="both"/>
        <w:rPr>
          <w:rFonts w:ascii="Arial" w:eastAsia="Arial Unicode MS" w:hAnsi="Arial" w:cs="Arial"/>
          <w:noProof/>
          <w:kern w:val="1"/>
        </w:rPr>
      </w:pPr>
      <w:r w:rsidRPr="003A6D10">
        <w:rPr>
          <w:rFonts w:ascii="Arial" w:eastAsia="Arial Unicode MS" w:hAnsi="Arial" w:cs="Arial"/>
          <w:noProof/>
          <w:kern w:val="1"/>
        </w:rPr>
        <w:t>Ovaj kriterijum se izračunava na sljedeći način:</w:t>
      </w:r>
    </w:p>
    <w:p w:rsidR="008A3F0B" w:rsidRPr="003A6D10" w:rsidRDefault="008A3F0B" w:rsidP="008A3F0B">
      <w:pPr>
        <w:suppressAutoHyphens/>
        <w:spacing w:after="0" w:line="240" w:lineRule="auto"/>
        <w:jc w:val="both"/>
        <w:rPr>
          <w:rFonts w:ascii="Arial" w:eastAsia="Arial Unicode MS" w:hAnsi="Arial" w:cs="Arial"/>
          <w:noProof/>
          <w:kern w:val="1"/>
        </w:rPr>
      </w:pPr>
    </w:p>
    <w:p w:rsidR="008A3F0B" w:rsidRPr="003A6D10" w:rsidRDefault="008A3F0B" w:rsidP="008A3F0B">
      <w:pPr>
        <w:suppressAutoHyphens/>
        <w:spacing w:after="0" w:line="240" w:lineRule="auto"/>
        <w:jc w:val="both"/>
        <w:rPr>
          <w:rFonts w:ascii="Arial" w:eastAsia="Arial Unicode MS" w:hAnsi="Arial" w:cs="Arial"/>
          <w:b/>
          <w:noProof/>
          <w:kern w:val="1"/>
        </w:rPr>
      </w:pPr>
      <w:r w:rsidRPr="003A6D10">
        <w:rPr>
          <w:rFonts w:ascii="Arial" w:eastAsia="Arial Unicode MS" w:hAnsi="Arial" w:cs="Arial"/>
          <w:b/>
          <w:noProof/>
          <w:kern w:val="1"/>
        </w:rPr>
        <w:t>Kriterijum: PBP / MBP x 10,</w:t>
      </w:r>
    </w:p>
    <w:p w:rsidR="008A3F0B" w:rsidRPr="003A6D10" w:rsidRDefault="008A3F0B" w:rsidP="008A3F0B">
      <w:pPr>
        <w:suppressAutoHyphens/>
        <w:spacing w:after="0" w:line="240" w:lineRule="auto"/>
        <w:jc w:val="both"/>
        <w:rPr>
          <w:rFonts w:ascii="Arial" w:eastAsia="Arial Unicode MS" w:hAnsi="Arial" w:cs="Arial"/>
          <w:noProof/>
          <w:kern w:val="1"/>
        </w:rPr>
      </w:pPr>
    </w:p>
    <w:p w:rsidR="008A3F0B" w:rsidRPr="003A6D10" w:rsidRDefault="008A3F0B" w:rsidP="008A3F0B">
      <w:pPr>
        <w:suppressAutoHyphens/>
        <w:spacing w:after="0" w:line="240" w:lineRule="auto"/>
        <w:jc w:val="both"/>
        <w:rPr>
          <w:rFonts w:ascii="Arial" w:eastAsia="Arial Unicode MS" w:hAnsi="Arial" w:cs="Arial"/>
          <w:noProof/>
          <w:kern w:val="1"/>
        </w:rPr>
      </w:pPr>
      <w:r w:rsidRPr="003A6D10">
        <w:rPr>
          <w:rFonts w:ascii="Arial" w:eastAsia="Arial Unicode MS" w:hAnsi="Arial" w:cs="Arial"/>
          <w:noProof/>
          <w:kern w:val="1"/>
        </w:rPr>
        <w:t>gdje:</w:t>
      </w:r>
    </w:p>
    <w:p w:rsidR="008A3F0B" w:rsidRPr="003A6D10" w:rsidRDefault="008A3F0B" w:rsidP="008A3F0B">
      <w:pPr>
        <w:suppressAutoHyphens/>
        <w:spacing w:after="0" w:line="240" w:lineRule="auto"/>
        <w:jc w:val="both"/>
        <w:rPr>
          <w:rFonts w:ascii="Arial" w:eastAsia="Arial Unicode MS" w:hAnsi="Arial" w:cs="Arial"/>
          <w:noProof/>
          <w:kern w:val="1"/>
        </w:rPr>
      </w:pPr>
    </w:p>
    <w:p w:rsidR="008A3F0B" w:rsidRPr="003A6D10" w:rsidRDefault="008A3F0B" w:rsidP="008A3F0B">
      <w:pPr>
        <w:suppressAutoHyphens/>
        <w:spacing w:after="0" w:line="240" w:lineRule="auto"/>
        <w:jc w:val="both"/>
        <w:rPr>
          <w:rFonts w:ascii="Arial" w:eastAsia="Arial Unicode MS" w:hAnsi="Arial" w:cs="Arial"/>
          <w:noProof/>
          <w:kern w:val="1"/>
        </w:rPr>
      </w:pPr>
      <w:r w:rsidRPr="003A6D10">
        <w:rPr>
          <w:rFonts w:ascii="Arial" w:eastAsia="Arial Unicode MS" w:hAnsi="Arial" w:cs="Arial"/>
          <w:b/>
          <w:noProof/>
          <w:kern w:val="1"/>
        </w:rPr>
        <w:t xml:space="preserve">PBP – </w:t>
      </w:r>
      <w:r w:rsidRPr="003A6D10">
        <w:rPr>
          <w:rFonts w:ascii="Arial" w:eastAsia="Arial Unicode MS" w:hAnsi="Arial" w:cs="Arial"/>
          <w:noProof/>
          <w:kern w:val="1"/>
        </w:rPr>
        <w:t>označava prosječni profit ponuđača za posljednje tri godine</w:t>
      </w:r>
    </w:p>
    <w:p w:rsidR="008A3F0B" w:rsidRDefault="008A3F0B" w:rsidP="008A3F0B">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b/>
          <w:noProof/>
          <w:kern w:val="1"/>
          <w:lang w:val="pl-PL"/>
        </w:rPr>
        <w:t>MBP –</w:t>
      </w:r>
      <w:r w:rsidRPr="003A6D10">
        <w:rPr>
          <w:rFonts w:ascii="Arial" w:eastAsia="Arial Unicode MS" w:hAnsi="Arial" w:cs="Arial"/>
          <w:noProof/>
          <w:kern w:val="1"/>
          <w:lang w:val="pl-PL"/>
        </w:rPr>
        <w:t xml:space="preserve"> označava maksimalni prosječni profit za posljednje tri godine od ponuda koje se </w:t>
      </w:r>
    </w:p>
    <w:p w:rsidR="008A3F0B" w:rsidRPr="003A6D10" w:rsidRDefault="008A3F0B" w:rsidP="008A3F0B">
      <w:pPr>
        <w:suppressAutoHyphens/>
        <w:spacing w:after="0" w:line="240" w:lineRule="auto"/>
        <w:jc w:val="both"/>
        <w:rPr>
          <w:rFonts w:ascii="Arial" w:eastAsia="Arial Unicode MS" w:hAnsi="Arial" w:cs="Arial"/>
          <w:noProof/>
          <w:kern w:val="1"/>
          <w:lang w:val="pl-PL"/>
        </w:rPr>
      </w:pPr>
      <w:r>
        <w:rPr>
          <w:rFonts w:ascii="Arial" w:eastAsia="Arial Unicode MS" w:hAnsi="Arial" w:cs="Arial"/>
          <w:noProof/>
          <w:kern w:val="1"/>
          <w:lang w:val="pl-PL"/>
        </w:rPr>
        <w:t xml:space="preserve">            </w:t>
      </w:r>
      <w:r w:rsidRPr="003A6D10">
        <w:rPr>
          <w:rFonts w:ascii="Arial" w:eastAsia="Arial Unicode MS" w:hAnsi="Arial" w:cs="Arial"/>
          <w:noProof/>
          <w:kern w:val="1"/>
          <w:lang w:val="pl-PL"/>
        </w:rPr>
        <w:t>upoređuju</w:t>
      </w:r>
    </w:p>
    <w:p w:rsidR="008A3F0B" w:rsidRDefault="008A3F0B" w:rsidP="008A3F0B">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b/>
          <w:noProof/>
          <w:kern w:val="1"/>
          <w:lang w:val="pl-PL"/>
        </w:rPr>
        <w:t>10 –</w:t>
      </w:r>
      <w:r>
        <w:rPr>
          <w:rFonts w:ascii="Arial" w:eastAsia="Arial Unicode MS" w:hAnsi="Arial" w:cs="Arial"/>
          <w:b/>
          <w:noProof/>
          <w:kern w:val="1"/>
          <w:lang w:val="pl-PL"/>
        </w:rPr>
        <w:t xml:space="preserve">  </w:t>
      </w:r>
      <w:r w:rsidRPr="003A6D10">
        <w:rPr>
          <w:rFonts w:ascii="Arial" w:eastAsia="Arial Unicode MS" w:hAnsi="Arial" w:cs="Arial"/>
          <w:noProof/>
          <w:kern w:val="1"/>
          <w:lang w:val="pl-PL"/>
        </w:rPr>
        <w:t>označava broj bodova po ovom kriterijumu</w:t>
      </w:r>
    </w:p>
    <w:p w:rsidR="008A3F0B" w:rsidRPr="003A6D10" w:rsidRDefault="008A3F0B" w:rsidP="008A3F0B">
      <w:pPr>
        <w:suppressAutoHyphens/>
        <w:spacing w:after="0" w:line="240" w:lineRule="auto"/>
        <w:jc w:val="both"/>
        <w:rPr>
          <w:rFonts w:ascii="Arial" w:eastAsia="Arial Unicode MS" w:hAnsi="Arial" w:cs="Arial"/>
          <w:noProof/>
          <w:kern w:val="1"/>
          <w:lang w:val="pl-PL"/>
        </w:rPr>
      </w:pPr>
    </w:p>
    <w:p w:rsidR="008A3F0B" w:rsidRPr="003A6D10" w:rsidRDefault="008A3F0B" w:rsidP="008A3F0B">
      <w:pPr>
        <w:suppressAutoHyphens/>
        <w:spacing w:after="0" w:line="240" w:lineRule="auto"/>
        <w:jc w:val="both"/>
        <w:rPr>
          <w:rFonts w:ascii="Arial" w:eastAsia="Arial Unicode MS" w:hAnsi="Arial" w:cs="Arial"/>
          <w:noProof/>
          <w:kern w:val="1"/>
        </w:rPr>
      </w:pPr>
      <w:r w:rsidRPr="003A6D10">
        <w:rPr>
          <w:rFonts w:ascii="Arial" w:eastAsia="Arial Unicode MS" w:hAnsi="Arial" w:cs="Arial"/>
          <w:noProof/>
          <w:kern w:val="1"/>
        </w:rPr>
        <w:t>Za ponuđače koji su registrovani u periodu kraćem od posljednje tri godine, prosjek se određuje po broju godina poslovanja, s tim da je jedna godina poslovanja obavezni minimum.</w:t>
      </w:r>
    </w:p>
    <w:p w:rsidR="00C00BC9" w:rsidRPr="004D6E38" w:rsidRDefault="00C00BC9" w:rsidP="008A3F0B">
      <w:pPr>
        <w:spacing w:after="0" w:line="240" w:lineRule="auto"/>
        <w:jc w:val="both"/>
        <w:rPr>
          <w:rFonts w:ascii="Arial" w:hAnsi="Arial" w:cs="Arial"/>
          <w:noProof/>
        </w:rPr>
      </w:pPr>
    </w:p>
    <w:p w:rsidR="00DA32D5" w:rsidRPr="004D6E38" w:rsidRDefault="008519F5" w:rsidP="008A3F0B">
      <w:pPr>
        <w:pStyle w:val="Heading2"/>
        <w:numPr>
          <w:ilvl w:val="0"/>
          <w:numId w:val="0"/>
        </w:numPr>
        <w:spacing w:before="0" w:after="0" w:line="240" w:lineRule="auto"/>
        <w:rPr>
          <w:rFonts w:ascii="Arial" w:hAnsi="Arial" w:cs="Arial"/>
          <w:noProof/>
          <w:sz w:val="22"/>
          <w:szCs w:val="22"/>
        </w:rPr>
      </w:pPr>
      <w:bookmarkStart w:id="9" w:name="_Toc436124908"/>
      <w:r>
        <w:rPr>
          <w:rFonts w:ascii="Arial" w:hAnsi="Arial" w:cs="Arial"/>
          <w:noProof/>
          <w:sz w:val="22"/>
          <w:szCs w:val="22"/>
        </w:rPr>
        <w:t>9</w:t>
      </w:r>
      <w:r w:rsidR="004D6E38" w:rsidRPr="004D6E38">
        <w:rPr>
          <w:rFonts w:ascii="Arial" w:hAnsi="Arial" w:cs="Arial"/>
          <w:noProof/>
          <w:sz w:val="22"/>
          <w:szCs w:val="22"/>
        </w:rPr>
        <w:t xml:space="preserve">.6 </w:t>
      </w:r>
      <w:r w:rsidR="004D6E38">
        <w:rPr>
          <w:rFonts w:ascii="Arial" w:hAnsi="Arial" w:cs="Arial"/>
          <w:noProof/>
          <w:sz w:val="22"/>
          <w:szCs w:val="22"/>
        </w:rPr>
        <w:t xml:space="preserve">  </w:t>
      </w:r>
      <w:r w:rsidR="00DA32D5" w:rsidRPr="004D6E38">
        <w:rPr>
          <w:rFonts w:ascii="Arial" w:hAnsi="Arial" w:cs="Arial"/>
          <w:noProof/>
          <w:sz w:val="22"/>
          <w:szCs w:val="22"/>
        </w:rPr>
        <w:t>Kvalitet</w:t>
      </w:r>
      <w:r w:rsidR="00603C98" w:rsidRPr="004D6E38">
        <w:rPr>
          <w:rFonts w:ascii="Arial" w:hAnsi="Arial" w:cs="Arial"/>
          <w:noProof/>
          <w:sz w:val="22"/>
          <w:szCs w:val="22"/>
        </w:rPr>
        <w:t xml:space="preserve"> </w:t>
      </w:r>
      <w:r w:rsidR="00DA32D5" w:rsidRPr="004D6E38">
        <w:rPr>
          <w:rFonts w:ascii="Arial" w:hAnsi="Arial" w:cs="Arial"/>
          <w:noProof/>
          <w:sz w:val="22"/>
          <w:szCs w:val="22"/>
        </w:rPr>
        <w:t>poslovnog</w:t>
      </w:r>
      <w:r w:rsidR="00603C98" w:rsidRPr="004D6E38">
        <w:rPr>
          <w:rFonts w:ascii="Arial" w:hAnsi="Arial" w:cs="Arial"/>
          <w:noProof/>
          <w:sz w:val="22"/>
          <w:szCs w:val="22"/>
        </w:rPr>
        <w:t xml:space="preserve"> </w:t>
      </w:r>
      <w:r w:rsidR="00DA32D5" w:rsidRPr="004D6E38">
        <w:rPr>
          <w:rFonts w:ascii="Arial" w:hAnsi="Arial" w:cs="Arial"/>
          <w:noProof/>
          <w:sz w:val="22"/>
          <w:szCs w:val="22"/>
        </w:rPr>
        <w:t>plana</w:t>
      </w:r>
      <w:r w:rsidR="00603C98" w:rsidRPr="004D6E38">
        <w:rPr>
          <w:rFonts w:ascii="Arial" w:hAnsi="Arial" w:cs="Arial"/>
          <w:noProof/>
          <w:sz w:val="22"/>
          <w:szCs w:val="22"/>
        </w:rPr>
        <w:t xml:space="preserve"> </w:t>
      </w:r>
      <w:r w:rsidR="00DA32D5" w:rsidRPr="004D6E38">
        <w:rPr>
          <w:rFonts w:ascii="Arial" w:hAnsi="Arial" w:cs="Arial"/>
          <w:noProof/>
          <w:sz w:val="22"/>
          <w:szCs w:val="22"/>
        </w:rPr>
        <w:t>i</w:t>
      </w:r>
      <w:r w:rsidR="00603C98" w:rsidRPr="004D6E38">
        <w:rPr>
          <w:rFonts w:ascii="Arial" w:hAnsi="Arial" w:cs="Arial"/>
          <w:noProof/>
          <w:sz w:val="22"/>
          <w:szCs w:val="22"/>
        </w:rPr>
        <w:t xml:space="preserve"> </w:t>
      </w:r>
      <w:r w:rsidR="00DA32D5" w:rsidRPr="004D6E38">
        <w:rPr>
          <w:rFonts w:ascii="Arial" w:hAnsi="Arial" w:cs="Arial"/>
          <w:noProof/>
          <w:sz w:val="22"/>
          <w:szCs w:val="22"/>
        </w:rPr>
        <w:t>efekti</w:t>
      </w:r>
      <w:r w:rsidR="00603C98" w:rsidRPr="004D6E38">
        <w:rPr>
          <w:rFonts w:ascii="Arial" w:hAnsi="Arial" w:cs="Arial"/>
          <w:noProof/>
          <w:sz w:val="22"/>
          <w:szCs w:val="22"/>
        </w:rPr>
        <w:t xml:space="preserve"> </w:t>
      </w:r>
      <w:r w:rsidR="00DA32D5" w:rsidRPr="004D6E38">
        <w:rPr>
          <w:rFonts w:ascii="Arial" w:hAnsi="Arial" w:cs="Arial"/>
          <w:noProof/>
          <w:sz w:val="22"/>
          <w:szCs w:val="22"/>
        </w:rPr>
        <w:t>na</w:t>
      </w:r>
      <w:r w:rsidR="00603C98" w:rsidRPr="004D6E38">
        <w:rPr>
          <w:rFonts w:ascii="Arial" w:hAnsi="Arial" w:cs="Arial"/>
          <w:noProof/>
          <w:sz w:val="22"/>
          <w:szCs w:val="22"/>
        </w:rPr>
        <w:t xml:space="preserve"> </w:t>
      </w:r>
      <w:r w:rsidR="00DA32D5" w:rsidRPr="004D6E38">
        <w:rPr>
          <w:rFonts w:ascii="Arial" w:hAnsi="Arial" w:cs="Arial"/>
          <w:noProof/>
          <w:sz w:val="22"/>
          <w:szCs w:val="22"/>
        </w:rPr>
        <w:t>zapošljavanje</w:t>
      </w:r>
      <w:r w:rsidR="00603C98" w:rsidRPr="004D6E38">
        <w:rPr>
          <w:rFonts w:ascii="Arial" w:hAnsi="Arial" w:cs="Arial"/>
          <w:noProof/>
          <w:sz w:val="22"/>
          <w:szCs w:val="22"/>
        </w:rPr>
        <w:t xml:space="preserve"> </w:t>
      </w:r>
      <w:r w:rsidR="00DA32D5" w:rsidRPr="004D6E38">
        <w:rPr>
          <w:rFonts w:ascii="Arial" w:hAnsi="Arial" w:cs="Arial"/>
          <w:noProof/>
          <w:sz w:val="22"/>
          <w:szCs w:val="22"/>
        </w:rPr>
        <w:t>i</w:t>
      </w:r>
      <w:r w:rsidR="00603C98" w:rsidRPr="004D6E38">
        <w:rPr>
          <w:rFonts w:ascii="Arial" w:hAnsi="Arial" w:cs="Arial"/>
          <w:noProof/>
          <w:sz w:val="22"/>
          <w:szCs w:val="22"/>
        </w:rPr>
        <w:t xml:space="preserve"> </w:t>
      </w:r>
      <w:r w:rsidR="00DA32D5" w:rsidRPr="004D6E38">
        <w:rPr>
          <w:rFonts w:ascii="Arial" w:hAnsi="Arial" w:cs="Arial"/>
          <w:noProof/>
          <w:sz w:val="22"/>
          <w:szCs w:val="22"/>
        </w:rPr>
        <w:t>ekonomski</w:t>
      </w:r>
      <w:r w:rsidR="00603C98" w:rsidRPr="004D6E38">
        <w:rPr>
          <w:rFonts w:ascii="Arial" w:hAnsi="Arial" w:cs="Arial"/>
          <w:noProof/>
          <w:sz w:val="22"/>
          <w:szCs w:val="22"/>
        </w:rPr>
        <w:t xml:space="preserve"> </w:t>
      </w:r>
      <w:r w:rsidR="00DA32D5" w:rsidRPr="004D6E38">
        <w:rPr>
          <w:rFonts w:ascii="Arial" w:hAnsi="Arial" w:cs="Arial"/>
          <w:noProof/>
          <w:sz w:val="22"/>
          <w:szCs w:val="22"/>
        </w:rPr>
        <w:t>razvoj</w:t>
      </w:r>
      <w:bookmarkEnd w:id="9"/>
    </w:p>
    <w:p w:rsidR="00DA32D5" w:rsidRPr="004D6E38" w:rsidRDefault="00DA32D5" w:rsidP="008A3F0B">
      <w:pPr>
        <w:spacing w:after="0" w:line="240" w:lineRule="auto"/>
        <w:jc w:val="both"/>
        <w:rPr>
          <w:rFonts w:ascii="Arial" w:hAnsi="Arial" w:cs="Arial"/>
          <w:noProof/>
        </w:rPr>
      </w:pPr>
    </w:p>
    <w:p w:rsidR="008A3F0B" w:rsidRPr="003A6D10" w:rsidRDefault="008A3F0B" w:rsidP="008A3F0B">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noProof/>
          <w:kern w:val="1"/>
          <w:lang w:val="pl-PL"/>
        </w:rPr>
        <w:t>Ponuđač je dužan da u skladu sa parametrima iz Koncesionog akta opiše poslovni plan za realizaciju koncesije i efekte realizacije koncesije na zapošljavanje i ekonomski razvoj.</w:t>
      </w:r>
    </w:p>
    <w:p w:rsidR="008A3F0B" w:rsidRPr="003A6D10" w:rsidRDefault="008A3F0B" w:rsidP="008A3F0B">
      <w:pPr>
        <w:suppressAutoHyphens/>
        <w:spacing w:after="0" w:line="240" w:lineRule="auto"/>
        <w:jc w:val="both"/>
        <w:rPr>
          <w:rFonts w:ascii="Arial" w:eastAsia="Arial Unicode MS" w:hAnsi="Arial" w:cs="Arial"/>
          <w:noProof/>
          <w:kern w:val="1"/>
          <w:lang w:val="pl-PL"/>
        </w:rPr>
      </w:pPr>
    </w:p>
    <w:p w:rsidR="008A3F0B" w:rsidRPr="003A6D10" w:rsidRDefault="008A3F0B" w:rsidP="008A3F0B">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noProof/>
          <w:kern w:val="1"/>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w:t>
      </w:r>
      <w:r>
        <w:rPr>
          <w:rFonts w:ascii="Arial" w:eastAsia="Arial Unicode MS" w:hAnsi="Arial" w:cs="Arial"/>
          <w:noProof/>
          <w:kern w:val="1"/>
          <w:lang w:val="pl-PL"/>
        </w:rPr>
        <w:t>ineralne sirovine putem prerade</w:t>
      </w:r>
      <w:r w:rsidRPr="003A6D10">
        <w:rPr>
          <w:rFonts w:ascii="Arial" w:eastAsia="Arial Unicode MS" w:hAnsi="Arial" w:cs="Arial"/>
          <w:noProof/>
          <w:kern w:val="1"/>
          <w:lang w:val="pl-PL"/>
        </w:rPr>
        <w:t xml:space="preserve"> itd.</w:t>
      </w:r>
    </w:p>
    <w:p w:rsidR="008A3F0B" w:rsidRPr="003A6D10" w:rsidRDefault="008A3F0B" w:rsidP="008A3F0B">
      <w:pPr>
        <w:suppressAutoHyphens/>
        <w:spacing w:after="0" w:line="240" w:lineRule="auto"/>
        <w:jc w:val="both"/>
        <w:rPr>
          <w:rFonts w:ascii="Arial" w:eastAsia="Arial Unicode MS" w:hAnsi="Arial" w:cs="Arial"/>
          <w:noProof/>
          <w:kern w:val="1"/>
          <w:lang w:val="pl-PL"/>
        </w:rPr>
      </w:pPr>
    </w:p>
    <w:p w:rsidR="008A3F0B" w:rsidRPr="003A6D10" w:rsidRDefault="008A3F0B" w:rsidP="008A3F0B">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noProof/>
          <w:kern w:val="1"/>
          <w:lang w:val="pl-PL"/>
        </w:rPr>
        <w:t>Najveći broj bodova po ovom kriterijumu će se dati ponuđaču koji predstavi poslovni plan, zasnovan na pretpostavkama dugoročno održivog poslovanja, koji je najubjedljivije i najrealnije usklađen sa parametrima datim u Koncesionom aktu.</w:t>
      </w:r>
    </w:p>
    <w:p w:rsidR="0023346C" w:rsidRPr="006C369A" w:rsidRDefault="0023346C" w:rsidP="008A3F0B">
      <w:pPr>
        <w:spacing w:after="0" w:line="240" w:lineRule="auto"/>
        <w:jc w:val="both"/>
        <w:rPr>
          <w:rFonts w:ascii="Arial" w:hAnsi="Arial" w:cs="Arial"/>
          <w:noProof/>
        </w:rPr>
      </w:pPr>
    </w:p>
    <w:p w:rsidR="009045C6" w:rsidRPr="008A3F0B" w:rsidRDefault="009045C6" w:rsidP="008A3F0B">
      <w:pPr>
        <w:pStyle w:val="Heading1"/>
        <w:numPr>
          <w:ilvl w:val="0"/>
          <w:numId w:val="30"/>
        </w:numPr>
        <w:spacing w:before="0" w:after="0" w:line="240" w:lineRule="auto"/>
        <w:jc w:val="both"/>
        <w:rPr>
          <w:rFonts w:ascii="Arial" w:hAnsi="Arial" w:cs="Arial"/>
          <w:noProof/>
          <w:sz w:val="22"/>
          <w:szCs w:val="22"/>
        </w:rPr>
      </w:pPr>
      <w:r w:rsidRPr="008A3F0B">
        <w:rPr>
          <w:rFonts w:ascii="Arial" w:hAnsi="Arial" w:cs="Arial"/>
          <w:noProof/>
          <w:sz w:val="22"/>
          <w:szCs w:val="22"/>
        </w:rPr>
        <w:t>Bankarska garancije ponude</w:t>
      </w:r>
    </w:p>
    <w:p w:rsidR="0023346C" w:rsidRPr="006C369A" w:rsidRDefault="0023346C" w:rsidP="008A3F0B">
      <w:pPr>
        <w:spacing w:after="0" w:line="240" w:lineRule="auto"/>
        <w:jc w:val="both"/>
        <w:rPr>
          <w:rFonts w:ascii="Arial" w:hAnsi="Arial" w:cs="Arial"/>
          <w:noProof/>
        </w:rPr>
      </w:pPr>
    </w:p>
    <w:p w:rsidR="008A3F0B" w:rsidRPr="0005633A" w:rsidRDefault="008A3F0B" w:rsidP="008A3F0B">
      <w:pPr>
        <w:spacing w:after="0" w:line="240" w:lineRule="auto"/>
        <w:jc w:val="both"/>
        <w:rPr>
          <w:rFonts w:ascii="Arial" w:hAnsi="Arial" w:cs="Arial"/>
          <w:lang w:val="sr-Latn-CS"/>
        </w:rPr>
      </w:pPr>
      <w:r w:rsidRPr="0005633A">
        <w:rPr>
          <w:rFonts w:ascii="Arial" w:hAnsi="Arial" w:cs="Arial"/>
          <w:lang w:val="sr-Latn-CS"/>
        </w:rPr>
        <w:t xml:space="preserve">Obavezan uslov za podnošenje ponude za dodjelu ugovora o koncesiji je dostava bankarske garancije za ponudu u iznosu od </w:t>
      </w:r>
      <w:r w:rsidRPr="00C60438">
        <w:rPr>
          <w:rFonts w:ascii="Arial" w:hAnsi="Arial" w:cs="Arial"/>
          <w:b/>
          <w:bCs/>
          <w:lang w:val="sr-Latn-CS"/>
        </w:rPr>
        <w:t>5.000 €</w:t>
      </w:r>
      <w:r w:rsidRPr="0005633A">
        <w:rPr>
          <w:rFonts w:ascii="Arial" w:hAnsi="Arial" w:cs="Arial"/>
          <w:lang w:val="sr-Latn-CS"/>
        </w:rPr>
        <w:t xml:space="preserve"> (slovima: pet</w:t>
      </w:r>
      <w:r>
        <w:rPr>
          <w:rFonts w:ascii="Arial" w:hAnsi="Arial" w:cs="Arial"/>
          <w:lang w:val="sr-Latn-CS"/>
        </w:rPr>
        <w:t xml:space="preserve"> </w:t>
      </w:r>
      <w:r w:rsidRPr="0005633A">
        <w:rPr>
          <w:rFonts w:ascii="Arial" w:hAnsi="Arial" w:cs="Arial"/>
          <w:lang w:val="sr-Latn-CS"/>
        </w:rPr>
        <w:t>hiljada eura), u formatu koji odgovara primjeru datom u Obrascu C, koja je izdata na ime i za račun Ministarstva.</w:t>
      </w:r>
    </w:p>
    <w:p w:rsidR="008A3F0B" w:rsidRPr="0005633A" w:rsidRDefault="008A3F0B" w:rsidP="008A3F0B">
      <w:pPr>
        <w:spacing w:after="0" w:line="240" w:lineRule="auto"/>
        <w:jc w:val="both"/>
        <w:rPr>
          <w:rFonts w:ascii="Arial" w:hAnsi="Arial" w:cs="Arial"/>
          <w:lang w:val="sr-Latn-CS"/>
        </w:rPr>
      </w:pPr>
    </w:p>
    <w:p w:rsidR="008A3F0B" w:rsidRDefault="008A3F0B" w:rsidP="008A3F0B">
      <w:pPr>
        <w:spacing w:after="0" w:line="240" w:lineRule="auto"/>
        <w:jc w:val="both"/>
        <w:rPr>
          <w:rFonts w:ascii="Arial" w:hAnsi="Arial" w:cs="Arial"/>
          <w:lang w:val="sr-Latn-CS"/>
        </w:rPr>
      </w:pPr>
      <w:r w:rsidRPr="0005633A">
        <w:rPr>
          <w:rFonts w:ascii="Arial" w:hAnsi="Arial" w:cs="Arial"/>
          <w:lang w:val="sr-Latn-CS"/>
        </w:rPr>
        <w:t>U slučaju da ponuđač ne dostavi bankarsku garanciju ponude, Ministarstvo će odbaciti ponudu.</w:t>
      </w:r>
    </w:p>
    <w:p w:rsidR="008A3F0B" w:rsidRPr="0005633A" w:rsidRDefault="008A3F0B" w:rsidP="008A3F0B">
      <w:pPr>
        <w:spacing w:after="0" w:line="240" w:lineRule="auto"/>
        <w:jc w:val="both"/>
        <w:rPr>
          <w:rFonts w:ascii="Arial" w:hAnsi="Arial" w:cs="Arial"/>
          <w:lang w:val="sr-Latn-CS"/>
        </w:rPr>
      </w:pPr>
    </w:p>
    <w:p w:rsidR="008A3F0B" w:rsidRDefault="008A3F0B" w:rsidP="008A3F0B">
      <w:pPr>
        <w:spacing w:after="0" w:line="240" w:lineRule="auto"/>
        <w:jc w:val="both"/>
        <w:rPr>
          <w:rFonts w:ascii="Arial" w:hAnsi="Arial" w:cs="Arial"/>
          <w:lang w:val="sr-Latn-CS"/>
        </w:rPr>
      </w:pPr>
      <w:r w:rsidRPr="0005633A">
        <w:rPr>
          <w:rFonts w:ascii="Arial" w:hAnsi="Arial" w:cs="Arial"/>
          <w:lang w:val="sr-Latn-CS"/>
        </w:rPr>
        <w:t>Ministartvo će aktivirati bankarsku garanciju ponude u sljedećim slučajevima:</w:t>
      </w:r>
      <w:r>
        <w:rPr>
          <w:rFonts w:ascii="Arial" w:hAnsi="Arial" w:cs="Arial"/>
          <w:lang w:val="sr-Latn-CS"/>
        </w:rPr>
        <w:t xml:space="preserve"> </w:t>
      </w:r>
    </w:p>
    <w:p w:rsidR="008A3F0B" w:rsidRDefault="008A3F0B" w:rsidP="008A3F0B">
      <w:pPr>
        <w:spacing w:after="0" w:line="240" w:lineRule="auto"/>
        <w:jc w:val="both"/>
        <w:rPr>
          <w:rFonts w:ascii="Arial" w:hAnsi="Arial" w:cs="Arial"/>
          <w:lang w:val="sr-Latn-CS"/>
        </w:rPr>
      </w:pPr>
    </w:p>
    <w:p w:rsidR="008A3F0B" w:rsidRPr="0005633A" w:rsidRDefault="008A3F0B" w:rsidP="008A3F0B">
      <w:pPr>
        <w:pStyle w:val="Level1"/>
        <w:keepNext/>
        <w:numPr>
          <w:ilvl w:val="0"/>
          <w:numId w:val="10"/>
        </w:numPr>
        <w:spacing w:after="0" w:line="240" w:lineRule="auto"/>
        <w:jc w:val="both"/>
        <w:rPr>
          <w:rFonts w:ascii="Arial" w:hAnsi="Arial" w:cs="Arial"/>
          <w:lang w:val="sr-Latn-CS"/>
        </w:rPr>
      </w:pPr>
      <w:bookmarkStart w:id="10" w:name="_Toc344192543"/>
      <w:r w:rsidRPr="0005633A">
        <w:rPr>
          <w:rFonts w:ascii="Arial" w:hAnsi="Arial" w:cs="Arial"/>
          <w:lang w:val="sr-Latn-CS"/>
        </w:rPr>
        <w:t>ponuđač povuče ili opozove svoju ponudu nakon isteka roka za podnošenje ponuda, a u toku propisanog perioda važenja ponuda, ili</w:t>
      </w:r>
      <w:bookmarkEnd w:id="10"/>
    </w:p>
    <w:p w:rsidR="008A3F0B" w:rsidRPr="00C23BFE" w:rsidRDefault="008A3F0B" w:rsidP="008A3F0B">
      <w:pPr>
        <w:pStyle w:val="Level1"/>
        <w:keepNext/>
        <w:numPr>
          <w:ilvl w:val="0"/>
          <w:numId w:val="10"/>
        </w:numPr>
        <w:spacing w:after="0" w:line="240" w:lineRule="auto"/>
        <w:jc w:val="both"/>
        <w:rPr>
          <w:rFonts w:ascii="Arial" w:hAnsi="Arial" w:cs="Arial"/>
          <w:lang w:val="sr-Latn-CS"/>
        </w:rPr>
      </w:pPr>
      <w:bookmarkStart w:id="11" w:name="_Toc344192544"/>
      <w:r w:rsidRPr="0005633A">
        <w:rPr>
          <w:rFonts w:ascii="Arial" w:hAnsi="Arial" w:cs="Arial"/>
          <w:lang w:val="sr-Latn-CS"/>
        </w:rPr>
        <w:t xml:space="preserve">ponuđač odbije da potpiše ugovor o koncesiji, nakon donošenje </w:t>
      </w:r>
      <w:r>
        <w:rPr>
          <w:rFonts w:ascii="Arial" w:hAnsi="Arial" w:cs="Arial"/>
          <w:lang w:val="sr-Latn-CS"/>
        </w:rPr>
        <w:t xml:space="preserve">odluke Vlade Crne Gore </w:t>
      </w:r>
      <w:r w:rsidRPr="00C23BFE">
        <w:rPr>
          <w:rFonts w:ascii="Arial" w:hAnsi="Arial" w:cs="Arial"/>
          <w:lang w:val="sr-Latn-CS"/>
        </w:rPr>
        <w:t xml:space="preserve">o dodjeli ugovora o koncesiji, </w:t>
      </w:r>
      <w:bookmarkEnd w:id="11"/>
      <w:r w:rsidRPr="00C23BFE">
        <w:rPr>
          <w:rFonts w:ascii="Arial" w:hAnsi="Arial" w:cs="Arial"/>
          <w:lang w:val="sr-Latn-CS"/>
        </w:rPr>
        <w:t>ili</w:t>
      </w:r>
    </w:p>
    <w:p w:rsidR="008A3F0B" w:rsidRPr="00C23BFE" w:rsidRDefault="008A3F0B" w:rsidP="008A3F0B">
      <w:pPr>
        <w:pStyle w:val="Level1"/>
        <w:keepNext/>
        <w:numPr>
          <w:ilvl w:val="0"/>
          <w:numId w:val="10"/>
        </w:numPr>
        <w:spacing w:after="0" w:line="240" w:lineRule="auto"/>
        <w:jc w:val="both"/>
        <w:rPr>
          <w:rFonts w:ascii="Arial" w:hAnsi="Arial" w:cs="Arial"/>
          <w:lang w:val="sr-Latn-CS"/>
        </w:rPr>
      </w:pPr>
      <w:r w:rsidRPr="00C23BFE">
        <w:rPr>
          <w:rFonts w:ascii="Arial" w:hAnsi="Arial" w:cs="Arial"/>
          <w:lang w:val="ro-RO"/>
        </w:rPr>
        <w:t xml:space="preserve">ponuđač ne dostavi bankarsku garanciju za dobro izvršenje ugovora o koncesiji u formi i sadržaju kao u Prilogu 1, prilikom zaključenja </w:t>
      </w:r>
      <w:proofErr w:type="spellStart"/>
      <w:r w:rsidRPr="00C23BFE">
        <w:rPr>
          <w:rFonts w:ascii="Arial" w:hAnsi="Arial" w:cs="Arial"/>
        </w:rPr>
        <w:t>ugovora</w:t>
      </w:r>
      <w:proofErr w:type="spellEnd"/>
      <w:r w:rsidRPr="00C23BFE">
        <w:rPr>
          <w:rFonts w:ascii="Arial" w:hAnsi="Arial" w:cs="Arial"/>
          <w:lang w:val="ro-RO"/>
        </w:rPr>
        <w:t>.</w:t>
      </w:r>
    </w:p>
    <w:p w:rsidR="00B8498C" w:rsidRDefault="00B8498C" w:rsidP="008A3F0B">
      <w:pPr>
        <w:pStyle w:val="Level1"/>
        <w:keepNext/>
        <w:numPr>
          <w:ilvl w:val="0"/>
          <w:numId w:val="0"/>
        </w:numPr>
        <w:spacing w:after="0" w:line="240" w:lineRule="auto"/>
        <w:jc w:val="both"/>
        <w:rPr>
          <w:rFonts w:ascii="Arial" w:hAnsi="Arial" w:cs="Arial"/>
          <w:noProof/>
        </w:rPr>
      </w:pPr>
    </w:p>
    <w:p w:rsidR="009045C6" w:rsidRPr="006C369A" w:rsidRDefault="009045C6" w:rsidP="008A3F0B">
      <w:pPr>
        <w:pStyle w:val="Heading1"/>
        <w:numPr>
          <w:ilvl w:val="0"/>
          <w:numId w:val="0"/>
        </w:numPr>
        <w:spacing w:before="0" w:after="0" w:line="240" w:lineRule="auto"/>
        <w:jc w:val="both"/>
        <w:rPr>
          <w:rFonts w:ascii="Arial" w:hAnsi="Arial" w:cs="Arial"/>
          <w:noProof/>
          <w:sz w:val="22"/>
          <w:szCs w:val="22"/>
        </w:rPr>
      </w:pPr>
    </w:p>
    <w:p w:rsidR="00934F3A" w:rsidRPr="006C369A" w:rsidRDefault="00934F3A" w:rsidP="008A3F0B">
      <w:pPr>
        <w:spacing w:after="0" w:line="240" w:lineRule="auto"/>
        <w:rPr>
          <w:noProof/>
        </w:rPr>
      </w:pPr>
    </w:p>
    <w:p w:rsidR="008A3F0B" w:rsidRDefault="008A3F0B" w:rsidP="008A3F0B">
      <w:pPr>
        <w:pStyle w:val="Heading1"/>
        <w:spacing w:before="0" w:after="0" w:line="240" w:lineRule="auto"/>
        <w:ind w:left="0" w:firstLine="0"/>
        <w:jc w:val="both"/>
        <w:rPr>
          <w:rFonts w:ascii="Arial" w:hAnsi="Arial" w:cs="Arial"/>
          <w:noProof/>
          <w:sz w:val="22"/>
          <w:szCs w:val="22"/>
        </w:rPr>
      </w:pPr>
      <w:r w:rsidRPr="006C369A">
        <w:rPr>
          <w:rFonts w:ascii="Arial" w:hAnsi="Arial" w:cs="Arial"/>
          <w:noProof/>
          <w:sz w:val="22"/>
          <w:szCs w:val="22"/>
        </w:rPr>
        <w:lastRenderedPageBreak/>
        <w:t>Rok za podnošenje ponuda</w:t>
      </w:r>
    </w:p>
    <w:p w:rsidR="008A3F0B" w:rsidRPr="008A3F0B" w:rsidRDefault="008A3F0B" w:rsidP="008A3F0B">
      <w:pPr>
        <w:spacing w:after="0" w:line="240" w:lineRule="auto"/>
      </w:pPr>
    </w:p>
    <w:p w:rsidR="008A3F0B" w:rsidRPr="001724D4" w:rsidRDefault="008A3F0B" w:rsidP="008A3F0B">
      <w:pPr>
        <w:spacing w:after="0" w:line="240" w:lineRule="auto"/>
        <w:jc w:val="both"/>
        <w:rPr>
          <w:rFonts w:ascii="Arial" w:hAnsi="Arial" w:cs="Arial"/>
          <w:noProof/>
        </w:rPr>
      </w:pPr>
      <w:r w:rsidRPr="001724D4">
        <w:rPr>
          <w:rFonts w:ascii="Arial" w:hAnsi="Arial" w:cs="Arial"/>
          <w:noProof/>
        </w:rPr>
        <w:t xml:space="preserve">Ponude se dostavljaju na crnogorskom jeziku. Ponude moraju pristići u arhivu Nadležnog organa najkasnije do </w:t>
      </w:r>
      <w:r w:rsidRPr="001724D4">
        <w:rPr>
          <w:rFonts w:ascii="Arial" w:hAnsi="Arial" w:cs="Arial"/>
          <w:bCs/>
          <w:noProof/>
        </w:rPr>
        <w:t>______ 202</w:t>
      </w:r>
      <w:r>
        <w:rPr>
          <w:rFonts w:ascii="Arial" w:hAnsi="Arial" w:cs="Arial"/>
          <w:bCs/>
          <w:noProof/>
        </w:rPr>
        <w:t>3</w:t>
      </w:r>
      <w:r w:rsidRPr="001724D4">
        <w:rPr>
          <w:rFonts w:ascii="Arial" w:hAnsi="Arial" w:cs="Arial"/>
          <w:bCs/>
          <w:noProof/>
        </w:rPr>
        <w:t>. godine do 10:00 časova</w:t>
      </w:r>
      <w:r w:rsidRPr="001724D4">
        <w:rPr>
          <w:rFonts w:ascii="Arial" w:hAnsi="Arial" w:cs="Arial"/>
          <w:noProof/>
        </w:rPr>
        <w:t xml:space="preserve">, što je krajnji rok za podnošenje ponude (u daljem tekstu: </w:t>
      </w:r>
      <w:r w:rsidRPr="001724D4">
        <w:rPr>
          <w:rFonts w:ascii="Arial" w:hAnsi="Arial" w:cs="Arial"/>
          <w:bCs/>
          <w:noProof/>
        </w:rPr>
        <w:t>Krajnji rok</w:t>
      </w:r>
      <w:r w:rsidRPr="001724D4">
        <w:rPr>
          <w:rFonts w:ascii="Arial" w:hAnsi="Arial" w:cs="Arial"/>
          <w:noProof/>
        </w:rPr>
        <w:t>).</w:t>
      </w:r>
    </w:p>
    <w:p w:rsidR="008A3F0B" w:rsidRDefault="008A3F0B" w:rsidP="008A3F0B">
      <w:pPr>
        <w:spacing w:after="0" w:line="240" w:lineRule="auto"/>
        <w:jc w:val="both"/>
        <w:rPr>
          <w:rFonts w:ascii="Arial" w:hAnsi="Arial" w:cs="Arial"/>
          <w:noProof/>
        </w:rPr>
      </w:pPr>
    </w:p>
    <w:p w:rsidR="008A3F0B" w:rsidRPr="001724D4" w:rsidRDefault="008A3F0B" w:rsidP="008A3F0B">
      <w:pPr>
        <w:spacing w:after="0" w:line="240" w:lineRule="auto"/>
        <w:jc w:val="both"/>
        <w:rPr>
          <w:rFonts w:ascii="Arial" w:hAnsi="Arial" w:cs="Arial"/>
          <w:noProof/>
        </w:rPr>
      </w:pPr>
    </w:p>
    <w:p w:rsidR="008A3F0B" w:rsidRPr="001724D4" w:rsidRDefault="008A3F0B" w:rsidP="008A3F0B">
      <w:pPr>
        <w:spacing w:after="0" w:line="240" w:lineRule="auto"/>
        <w:rPr>
          <w:rFonts w:ascii="Arial" w:eastAsiaTheme="minorHAnsi" w:hAnsi="Arial" w:cs="Arial"/>
          <w:noProof/>
        </w:rPr>
      </w:pPr>
      <w:r w:rsidRPr="001724D4">
        <w:rPr>
          <w:rFonts w:ascii="Arial" w:hAnsi="Arial" w:cs="Arial"/>
          <w:noProof/>
        </w:rPr>
        <w:t>Ponude se dostavljaju na sljedeću adresu:</w:t>
      </w:r>
    </w:p>
    <w:p w:rsidR="008A3F0B" w:rsidRPr="001724D4" w:rsidRDefault="008A3F0B" w:rsidP="008A3F0B">
      <w:pPr>
        <w:spacing w:after="0" w:line="240" w:lineRule="auto"/>
        <w:rPr>
          <w:rFonts w:ascii="Arial" w:hAnsi="Arial" w:cs="Arial"/>
          <w:noProof/>
        </w:rPr>
      </w:pPr>
    </w:p>
    <w:p w:rsidR="008A3F0B" w:rsidRPr="001724D4" w:rsidRDefault="008A3F0B" w:rsidP="008A3F0B">
      <w:pPr>
        <w:spacing w:after="0" w:line="240" w:lineRule="auto"/>
        <w:rPr>
          <w:rFonts w:ascii="Arial" w:hAnsi="Arial" w:cs="Arial"/>
          <w:b/>
          <w:bCs/>
          <w:noProof/>
        </w:rPr>
      </w:pPr>
      <w:r w:rsidRPr="001724D4">
        <w:rPr>
          <w:rFonts w:ascii="Arial" w:hAnsi="Arial" w:cs="Arial"/>
          <w:b/>
          <w:bCs/>
          <w:noProof/>
        </w:rPr>
        <w:t xml:space="preserve">Ministarstvo </w:t>
      </w:r>
      <w:r>
        <w:rPr>
          <w:rFonts w:ascii="Arial" w:hAnsi="Arial" w:cs="Arial"/>
          <w:b/>
          <w:bCs/>
          <w:noProof/>
        </w:rPr>
        <w:t>kapitalnih investicija</w:t>
      </w:r>
      <w:r w:rsidRPr="001724D4">
        <w:rPr>
          <w:rFonts w:ascii="Arial" w:hAnsi="Arial" w:cs="Arial"/>
          <w:b/>
          <w:bCs/>
          <w:noProof/>
        </w:rPr>
        <w:t xml:space="preserve"> </w:t>
      </w:r>
    </w:p>
    <w:p w:rsidR="008A3F0B" w:rsidRPr="00212804" w:rsidRDefault="008A3F0B" w:rsidP="008A3F0B">
      <w:pPr>
        <w:spacing w:after="0" w:line="240" w:lineRule="auto"/>
        <w:rPr>
          <w:rFonts w:ascii="Arial" w:hAnsi="Arial" w:cs="Arial"/>
          <w:b/>
          <w:bCs/>
          <w:noProof/>
        </w:rPr>
      </w:pPr>
      <w:r w:rsidRPr="00212804">
        <w:rPr>
          <w:rFonts w:ascii="Arial" w:hAnsi="Arial" w:cs="Arial"/>
          <w:b/>
          <w:bCs/>
          <w:noProof/>
        </w:rPr>
        <w:t>Rimski trg 46</w:t>
      </w:r>
      <w:bookmarkStart w:id="12" w:name="_GoBack"/>
      <w:bookmarkEnd w:id="12"/>
    </w:p>
    <w:p w:rsidR="008A3F0B" w:rsidRPr="001724D4" w:rsidRDefault="008A3F0B" w:rsidP="008A3F0B">
      <w:pPr>
        <w:spacing w:after="0" w:line="240" w:lineRule="auto"/>
        <w:rPr>
          <w:rFonts w:ascii="Arial" w:hAnsi="Arial" w:cs="Arial"/>
          <w:b/>
          <w:bCs/>
          <w:noProof/>
        </w:rPr>
      </w:pPr>
      <w:r w:rsidRPr="001724D4">
        <w:rPr>
          <w:rFonts w:ascii="Arial" w:hAnsi="Arial" w:cs="Arial"/>
          <w:b/>
          <w:bCs/>
          <w:noProof/>
        </w:rPr>
        <w:t>81000 Podgorica</w:t>
      </w:r>
    </w:p>
    <w:p w:rsidR="008A3F0B" w:rsidRPr="001724D4" w:rsidRDefault="008A3F0B" w:rsidP="008A3F0B">
      <w:pPr>
        <w:spacing w:after="0" w:line="240" w:lineRule="auto"/>
        <w:rPr>
          <w:rFonts w:ascii="Arial" w:hAnsi="Arial" w:cs="Arial"/>
          <w:b/>
          <w:bCs/>
          <w:noProof/>
        </w:rPr>
      </w:pPr>
      <w:r w:rsidRPr="001724D4">
        <w:rPr>
          <w:rFonts w:ascii="Arial" w:hAnsi="Arial" w:cs="Arial"/>
          <w:b/>
          <w:bCs/>
          <w:noProof/>
        </w:rPr>
        <w:t>Crna Gora</w:t>
      </w:r>
    </w:p>
    <w:p w:rsidR="008A3F0B" w:rsidRPr="001724D4" w:rsidRDefault="008A3F0B" w:rsidP="008A3F0B">
      <w:pPr>
        <w:spacing w:after="0" w:line="240" w:lineRule="auto"/>
        <w:rPr>
          <w:rFonts w:ascii="Arial" w:hAnsi="Arial" w:cs="Arial"/>
          <w:b/>
          <w:bCs/>
          <w:noProof/>
        </w:rPr>
      </w:pPr>
    </w:p>
    <w:p w:rsidR="008A3F0B" w:rsidRDefault="008A3F0B" w:rsidP="008A3F0B">
      <w:pPr>
        <w:spacing w:after="0" w:line="240" w:lineRule="auto"/>
        <w:jc w:val="both"/>
        <w:rPr>
          <w:rFonts w:ascii="Arial" w:hAnsi="Arial" w:cs="Arial"/>
          <w:noProof/>
        </w:rPr>
      </w:pPr>
      <w:r w:rsidRPr="006C369A">
        <w:rPr>
          <w:rFonts w:ascii="Arial" w:hAnsi="Arial" w:cs="Arial"/>
          <w:noProof/>
        </w:rPr>
        <w:t>Ponude se predaju lično u zatvorenom omotu. Predajom se podrazumijeva fizički prijem od strane arhive Nadležnog organa. Nadležni organ izdaje potvrdu, odnosno evidentira prijem Ponude,</w:t>
      </w:r>
      <w:r>
        <w:rPr>
          <w:rFonts w:ascii="Arial" w:hAnsi="Arial" w:cs="Arial"/>
          <w:noProof/>
        </w:rPr>
        <w:t xml:space="preserve"> sa jasno</w:t>
      </w:r>
      <w:r w:rsidRPr="006C369A">
        <w:rPr>
          <w:rFonts w:ascii="Arial" w:hAnsi="Arial" w:cs="Arial"/>
          <w:noProof/>
        </w:rPr>
        <w:t xml:space="preserve"> naznačenim datumom i vremenom prijema ponude.</w:t>
      </w:r>
    </w:p>
    <w:p w:rsidR="008A3F0B" w:rsidRPr="006C369A" w:rsidRDefault="008A3F0B" w:rsidP="008A3F0B">
      <w:pPr>
        <w:spacing w:after="0" w:line="240" w:lineRule="auto"/>
        <w:jc w:val="both"/>
        <w:rPr>
          <w:rFonts w:ascii="Arial" w:hAnsi="Arial" w:cs="Arial"/>
          <w:noProof/>
        </w:rPr>
      </w:pPr>
    </w:p>
    <w:p w:rsidR="008A3F0B" w:rsidRPr="006C369A" w:rsidRDefault="008A3F0B" w:rsidP="008A3F0B">
      <w:pPr>
        <w:spacing w:after="0" w:line="240" w:lineRule="auto"/>
        <w:jc w:val="both"/>
        <w:rPr>
          <w:rFonts w:ascii="Arial" w:hAnsi="Arial" w:cs="Arial"/>
          <w:noProof/>
        </w:rPr>
      </w:pPr>
      <w:r w:rsidRPr="006C369A">
        <w:rPr>
          <w:rFonts w:ascii="Arial" w:hAnsi="Arial" w:cs="Arial"/>
          <w:noProof/>
        </w:rPr>
        <w:t>Bilo koja ponuda dostavljena drugim sredstvima (kao što su e-mail, faks, itd.) koja su drugačija od onih prethodno opisanih neće biti razmatrana.</w:t>
      </w:r>
    </w:p>
    <w:p w:rsidR="008A3F0B" w:rsidRPr="006C369A" w:rsidRDefault="008A3F0B" w:rsidP="008A3F0B">
      <w:pPr>
        <w:spacing w:after="0" w:line="240" w:lineRule="auto"/>
        <w:jc w:val="both"/>
        <w:rPr>
          <w:rFonts w:ascii="Arial" w:hAnsi="Arial" w:cs="Arial"/>
          <w:bCs/>
          <w:noProof/>
        </w:rPr>
      </w:pPr>
    </w:p>
    <w:p w:rsidR="008A3F0B" w:rsidRDefault="008A3F0B" w:rsidP="008A3F0B">
      <w:pPr>
        <w:spacing w:after="0" w:line="240" w:lineRule="auto"/>
        <w:jc w:val="both"/>
        <w:rPr>
          <w:rFonts w:ascii="Arial" w:hAnsi="Arial" w:cs="Arial"/>
          <w:bCs/>
          <w:noProof/>
        </w:rPr>
      </w:pPr>
      <w:r w:rsidRPr="006C369A">
        <w:rPr>
          <w:rFonts w:ascii="Arial" w:hAnsi="Arial" w:cs="Arial"/>
          <w:bCs/>
          <w:noProof/>
        </w:rPr>
        <w:t>Prispje</w:t>
      </w:r>
      <w:r>
        <w:rPr>
          <w:rFonts w:ascii="Arial" w:hAnsi="Arial" w:cs="Arial"/>
          <w:bCs/>
          <w:noProof/>
        </w:rPr>
        <w:t>le ponude se otvaraju ______ 2023</w:t>
      </w:r>
      <w:r w:rsidRPr="006C369A">
        <w:rPr>
          <w:rFonts w:ascii="Arial" w:hAnsi="Arial" w:cs="Arial"/>
          <w:bCs/>
          <w:noProof/>
        </w:rPr>
        <w:t>. godine u 1</w:t>
      </w:r>
      <w:r>
        <w:rPr>
          <w:rFonts w:ascii="Arial" w:hAnsi="Arial" w:cs="Arial"/>
          <w:bCs/>
          <w:noProof/>
        </w:rPr>
        <w:t>1</w:t>
      </w:r>
      <w:r w:rsidRPr="006C369A">
        <w:rPr>
          <w:rFonts w:ascii="Arial" w:hAnsi="Arial" w:cs="Arial"/>
          <w:bCs/>
          <w:noProof/>
        </w:rPr>
        <w:t xml:space="preserve">:00 časova u </w:t>
      </w:r>
      <w:r>
        <w:rPr>
          <w:rFonts w:ascii="Arial" w:hAnsi="Arial" w:cs="Arial"/>
          <w:bCs/>
          <w:noProof/>
        </w:rPr>
        <w:t>prostorijama</w:t>
      </w:r>
      <w:r w:rsidRPr="006C369A">
        <w:rPr>
          <w:rFonts w:ascii="Arial" w:hAnsi="Arial" w:cs="Arial"/>
          <w:bCs/>
          <w:noProof/>
        </w:rPr>
        <w:t xml:space="preserve"> </w:t>
      </w:r>
      <w:r>
        <w:rPr>
          <w:rFonts w:ascii="Arial" w:hAnsi="Arial" w:cs="Arial"/>
          <w:bCs/>
          <w:noProof/>
        </w:rPr>
        <w:t>n</w:t>
      </w:r>
      <w:r w:rsidRPr="006C369A">
        <w:rPr>
          <w:rFonts w:ascii="Arial" w:hAnsi="Arial" w:cs="Arial"/>
          <w:bCs/>
          <w:noProof/>
        </w:rPr>
        <w:t xml:space="preserve">adležnog organa, Rimski trg broj 46, Podgorica. </w:t>
      </w:r>
    </w:p>
    <w:p w:rsidR="008A3F0B" w:rsidRPr="006C369A" w:rsidRDefault="008A3F0B" w:rsidP="008A3F0B">
      <w:pPr>
        <w:spacing w:after="0" w:line="240" w:lineRule="auto"/>
        <w:jc w:val="both"/>
        <w:rPr>
          <w:rFonts w:ascii="Arial" w:hAnsi="Arial" w:cs="Arial"/>
          <w:noProof/>
        </w:rPr>
      </w:pPr>
    </w:p>
    <w:p w:rsidR="008A3F0B" w:rsidRPr="006C369A" w:rsidRDefault="008A3F0B" w:rsidP="008A3F0B">
      <w:pPr>
        <w:spacing w:after="0" w:line="240" w:lineRule="auto"/>
        <w:jc w:val="both"/>
        <w:rPr>
          <w:rFonts w:ascii="Arial" w:hAnsi="Arial" w:cs="Arial"/>
          <w:noProof/>
        </w:rPr>
      </w:pPr>
      <w:r w:rsidRPr="006C369A">
        <w:rPr>
          <w:rFonts w:ascii="Arial" w:hAnsi="Arial" w:cs="Arial"/>
          <w:noProof/>
        </w:rPr>
        <w:t>Ovlašćeni predstavnici ponuđača koji prisustvuju javnom otvaranju ponuda su dužni da prezentuju ovlašćenje za prisustvovanje otvaranju ponuda, kao i lični dokument za identifikaciju.</w:t>
      </w:r>
    </w:p>
    <w:p w:rsidR="008A3F0B" w:rsidRPr="006C369A" w:rsidRDefault="008A3F0B" w:rsidP="008A3F0B">
      <w:pPr>
        <w:spacing w:after="0" w:line="240" w:lineRule="auto"/>
        <w:jc w:val="both"/>
        <w:rPr>
          <w:rFonts w:ascii="Arial" w:hAnsi="Arial" w:cs="Arial"/>
          <w:noProof/>
        </w:rPr>
      </w:pPr>
    </w:p>
    <w:p w:rsidR="008A3F0B" w:rsidRDefault="008A3F0B" w:rsidP="008A3F0B">
      <w:pPr>
        <w:spacing w:after="0" w:line="240" w:lineRule="auto"/>
        <w:jc w:val="both"/>
        <w:rPr>
          <w:rFonts w:ascii="Arial" w:hAnsi="Arial" w:cs="Arial"/>
          <w:noProof/>
        </w:rPr>
      </w:pPr>
      <w:r w:rsidRPr="006C369A">
        <w:rPr>
          <w:rFonts w:ascii="Arial" w:hAnsi="Arial" w:cs="Arial"/>
          <w:noProof/>
        </w:rPr>
        <w:t>Sve ponude moraju da imaju važenje najmanje 6 mjeseci od datuma zatvaranja roka za podnošenje ponuda.</w:t>
      </w:r>
    </w:p>
    <w:p w:rsidR="008A3F0B" w:rsidRPr="006C369A" w:rsidRDefault="008A3F0B" w:rsidP="008A3F0B">
      <w:pPr>
        <w:spacing w:after="0" w:line="240" w:lineRule="auto"/>
        <w:jc w:val="both"/>
        <w:rPr>
          <w:rFonts w:ascii="Arial" w:hAnsi="Arial" w:cs="Arial"/>
          <w:noProof/>
        </w:rPr>
      </w:pPr>
    </w:p>
    <w:p w:rsidR="00934F3A" w:rsidRPr="006C369A" w:rsidRDefault="008A3F0B" w:rsidP="008A3F0B">
      <w:pPr>
        <w:spacing w:after="0" w:line="240" w:lineRule="auto"/>
        <w:jc w:val="both"/>
        <w:rPr>
          <w:rFonts w:ascii="Arial" w:hAnsi="Arial" w:cs="Arial"/>
          <w:noProof/>
        </w:rPr>
      </w:pPr>
      <w:r w:rsidRPr="006C369A">
        <w:rPr>
          <w:rFonts w:ascii="Arial" w:hAnsi="Arial" w:cs="Arial"/>
          <w:noProof/>
        </w:rPr>
        <w:t xml:space="preserve">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w:t>
      </w:r>
      <w:r>
        <w:rPr>
          <w:rFonts w:ascii="Arial" w:hAnsi="Arial" w:cs="Arial"/>
          <w:noProof/>
        </w:rPr>
        <w:t>zakas</w:t>
      </w:r>
      <w:r w:rsidRPr="006C369A">
        <w:rPr>
          <w:rFonts w:ascii="Arial" w:hAnsi="Arial" w:cs="Arial"/>
          <w:noProof/>
        </w:rPr>
        <w:t>njeli zahtjevi za povlačenje ponuda neće se razmatrati i biće odbačeni.</w:t>
      </w:r>
    </w:p>
    <w:p w:rsidR="00934F3A" w:rsidRPr="006C369A" w:rsidRDefault="00934F3A" w:rsidP="006C369A">
      <w:pPr>
        <w:spacing w:after="0"/>
        <w:rPr>
          <w:noProof/>
        </w:rPr>
      </w:pPr>
    </w:p>
    <w:p w:rsidR="00934F3A" w:rsidRPr="006C369A" w:rsidRDefault="00934F3A" w:rsidP="006C369A">
      <w:pPr>
        <w:spacing w:after="0"/>
        <w:rPr>
          <w:noProof/>
        </w:rPr>
      </w:pPr>
    </w:p>
    <w:p w:rsidR="0023346C" w:rsidRPr="006C369A" w:rsidRDefault="0023346C" w:rsidP="006C369A">
      <w:pPr>
        <w:spacing w:after="0"/>
        <w:jc w:val="both"/>
        <w:rPr>
          <w:rFonts w:ascii="Arial" w:hAnsi="Arial" w:cs="Arial"/>
          <w:noProof/>
        </w:rPr>
      </w:pPr>
    </w:p>
    <w:p w:rsidR="0023346C" w:rsidRPr="006C369A" w:rsidRDefault="0023346C" w:rsidP="006C369A">
      <w:pPr>
        <w:spacing w:after="0"/>
        <w:jc w:val="both"/>
        <w:rPr>
          <w:rFonts w:ascii="Arial" w:hAnsi="Arial" w:cs="Arial"/>
          <w:noProof/>
        </w:rPr>
      </w:pPr>
    </w:p>
    <w:sectPr w:rsidR="0023346C" w:rsidRPr="006C369A" w:rsidSect="00F565A0">
      <w:footerReference w:type="default" r:id="rId14"/>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37DF" w:rsidRDefault="00EB37DF" w:rsidP="00577803">
      <w:pPr>
        <w:spacing w:after="0" w:line="240" w:lineRule="auto"/>
      </w:pPr>
      <w:r>
        <w:separator/>
      </w:r>
    </w:p>
  </w:endnote>
  <w:endnote w:type="continuationSeparator" w:id="0">
    <w:p w:rsidR="00EB37DF" w:rsidRDefault="00EB37DF"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8"/>
      <w:gridCol w:w="8285"/>
    </w:tblGrid>
    <w:tr w:rsidR="00867784" w:rsidRPr="006C369A" w:rsidTr="00975057">
      <w:trPr>
        <w:trHeight w:val="492"/>
      </w:trPr>
      <w:tc>
        <w:tcPr>
          <w:tcW w:w="918" w:type="dxa"/>
        </w:tcPr>
        <w:p w:rsidR="00867784" w:rsidRPr="006C369A" w:rsidRDefault="00EA3962">
          <w:pPr>
            <w:pStyle w:val="Footer"/>
            <w:jc w:val="right"/>
            <w:rPr>
              <w:rFonts w:asciiTheme="minorHAnsi" w:hAnsiTheme="minorHAnsi" w:cstheme="minorHAnsi"/>
              <w:b/>
              <w:noProof/>
              <w:color w:val="4F81BD" w:themeColor="accent1"/>
              <w:sz w:val="20"/>
              <w:szCs w:val="20"/>
            </w:rPr>
          </w:pPr>
          <w:r w:rsidRPr="006C369A">
            <w:rPr>
              <w:rFonts w:asciiTheme="minorHAnsi" w:hAnsiTheme="minorHAnsi" w:cstheme="minorHAnsi"/>
              <w:noProof/>
              <w:sz w:val="20"/>
              <w:szCs w:val="20"/>
            </w:rPr>
            <w:fldChar w:fldCharType="begin"/>
          </w:r>
          <w:r w:rsidR="00867784" w:rsidRPr="006C369A">
            <w:rPr>
              <w:rFonts w:asciiTheme="minorHAnsi" w:hAnsiTheme="minorHAnsi" w:cstheme="minorHAnsi"/>
              <w:noProof/>
              <w:sz w:val="20"/>
              <w:szCs w:val="20"/>
            </w:rPr>
            <w:instrText xml:space="preserve"> PAGE   \* MERGEFORMAT </w:instrText>
          </w:r>
          <w:r w:rsidRPr="006C369A">
            <w:rPr>
              <w:rFonts w:asciiTheme="minorHAnsi" w:hAnsiTheme="minorHAnsi" w:cstheme="minorHAnsi"/>
              <w:noProof/>
              <w:sz w:val="20"/>
              <w:szCs w:val="20"/>
            </w:rPr>
            <w:fldChar w:fldCharType="separate"/>
          </w:r>
          <w:r w:rsidR="00FF2C20" w:rsidRPr="00FF2C20">
            <w:rPr>
              <w:rFonts w:asciiTheme="minorHAnsi" w:hAnsiTheme="minorHAnsi" w:cstheme="minorHAnsi"/>
              <w:b/>
              <w:noProof/>
              <w:color w:val="4F81BD" w:themeColor="accent1"/>
              <w:sz w:val="20"/>
              <w:szCs w:val="20"/>
            </w:rPr>
            <w:t>10</w:t>
          </w:r>
          <w:r w:rsidRPr="006C369A">
            <w:rPr>
              <w:rFonts w:asciiTheme="minorHAnsi" w:hAnsiTheme="minorHAnsi" w:cstheme="minorHAnsi"/>
              <w:noProof/>
              <w:sz w:val="20"/>
              <w:szCs w:val="20"/>
            </w:rPr>
            <w:fldChar w:fldCharType="end"/>
          </w:r>
        </w:p>
      </w:tc>
      <w:tc>
        <w:tcPr>
          <w:tcW w:w="7938" w:type="dxa"/>
        </w:tcPr>
        <w:p w:rsidR="00867784" w:rsidRPr="00FF2C20" w:rsidRDefault="003767B1" w:rsidP="00230BB4">
          <w:pPr>
            <w:pStyle w:val="Footer"/>
            <w:rPr>
              <w:rFonts w:asciiTheme="minorHAnsi" w:hAnsiTheme="minorHAnsi" w:cstheme="minorHAnsi"/>
              <w:noProof/>
              <w:sz w:val="16"/>
              <w:szCs w:val="16"/>
            </w:rPr>
          </w:pPr>
          <w:r w:rsidRPr="00FF2C20">
            <w:rPr>
              <w:rFonts w:asciiTheme="minorHAnsi" w:hAnsiTheme="minorHAnsi" w:cstheme="minorHAnsi"/>
              <w:noProof/>
              <w:sz w:val="16"/>
              <w:szCs w:val="16"/>
            </w:rPr>
            <w:t xml:space="preserve">Koncesioni akt o </w:t>
          </w:r>
          <w:r w:rsidR="00FF2C20" w:rsidRPr="00FF2C20">
            <w:rPr>
              <w:rFonts w:asciiTheme="minorHAnsi" w:hAnsiTheme="minorHAnsi" w:cstheme="minorHAnsi"/>
              <w:sz w:val="16"/>
              <w:szCs w:val="16"/>
              <w:lang w:val="pl-PL"/>
            </w:rPr>
            <w:t>nemetalič</w:t>
          </w:r>
          <w:proofErr w:type="spellStart"/>
          <w:r w:rsidR="00FF2C20" w:rsidRPr="00FF2C20">
            <w:rPr>
              <w:rFonts w:asciiTheme="minorHAnsi" w:hAnsiTheme="minorHAnsi" w:cstheme="minorHAnsi"/>
              <w:sz w:val="16"/>
              <w:szCs w:val="16"/>
            </w:rPr>
            <w:t>noj</w:t>
          </w:r>
          <w:proofErr w:type="spellEnd"/>
          <w:r w:rsidR="00FF2C20" w:rsidRPr="00FF2C20">
            <w:rPr>
              <w:rFonts w:asciiTheme="minorHAnsi" w:hAnsiTheme="minorHAnsi" w:cstheme="minorHAnsi"/>
              <w:sz w:val="16"/>
              <w:szCs w:val="16"/>
              <w:lang w:val="pl-PL"/>
            </w:rPr>
            <w:t xml:space="preserve"> mineralnoj sirovini tehničko-građevinskog kamena </w:t>
          </w:r>
          <w:r w:rsidR="00FF2C20" w:rsidRPr="00FF2C20">
            <w:rPr>
              <w:rFonts w:asciiTheme="minorHAnsi" w:hAnsiTheme="minorHAnsi" w:cstheme="minorHAnsi"/>
              <w:sz w:val="16"/>
              <w:szCs w:val="16"/>
              <w:lang w:val="sr-Latn-CS"/>
            </w:rPr>
            <w:t xml:space="preserve">lokaliteta </w:t>
          </w:r>
          <w:r w:rsidR="008519F5" w:rsidRPr="00FF2C20">
            <w:rPr>
              <w:rFonts w:asciiTheme="minorHAnsi" w:hAnsiTheme="minorHAnsi" w:cstheme="minorHAnsi"/>
              <w:noProof/>
              <w:sz w:val="16"/>
              <w:szCs w:val="16"/>
            </w:rPr>
            <w:t>„Bakovići”, O</w:t>
          </w:r>
          <w:r w:rsidRPr="00FF2C20">
            <w:rPr>
              <w:rFonts w:asciiTheme="minorHAnsi" w:hAnsiTheme="minorHAnsi" w:cstheme="minorHAnsi"/>
              <w:noProof/>
              <w:sz w:val="16"/>
              <w:szCs w:val="16"/>
            </w:rPr>
            <w:t>pština Kolašin</w:t>
          </w:r>
        </w:p>
      </w:tc>
    </w:tr>
  </w:tbl>
  <w:p w:rsidR="005F4DFA" w:rsidRPr="006C369A" w:rsidRDefault="005F4DFA">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37DF" w:rsidRDefault="00EB37DF" w:rsidP="00577803">
      <w:pPr>
        <w:spacing w:after="0" w:line="240" w:lineRule="auto"/>
      </w:pPr>
      <w:r>
        <w:separator/>
      </w:r>
    </w:p>
  </w:footnote>
  <w:footnote w:type="continuationSeparator" w:id="0">
    <w:p w:rsidR="00EB37DF" w:rsidRDefault="00EB37DF" w:rsidP="00577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9AC0DB0"/>
    <w:multiLevelType w:val="hybridMultilevel"/>
    <w:tmpl w:val="B1745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6"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FC54D5"/>
    <w:multiLevelType w:val="hybridMultilevel"/>
    <w:tmpl w:val="5790A3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4"/>
  </w:num>
  <w:num w:numId="3">
    <w:abstractNumId w:val="4"/>
  </w:num>
  <w:num w:numId="4">
    <w:abstractNumId w:val="0"/>
  </w:num>
  <w:num w:numId="5">
    <w:abstractNumId w:val="2"/>
  </w:num>
  <w:num w:numId="6">
    <w:abstractNumId w:val="11"/>
  </w:num>
  <w:num w:numId="7">
    <w:abstractNumId w:val="13"/>
  </w:num>
  <w:num w:numId="8">
    <w:abstractNumId w:val="15"/>
  </w:num>
  <w:num w:numId="9">
    <w:abstractNumId w:val="12"/>
  </w:num>
  <w:num w:numId="10">
    <w:abstractNumId w:val="3"/>
  </w:num>
  <w:num w:numId="11">
    <w:abstractNumId w:val="7"/>
  </w:num>
  <w:num w:numId="12">
    <w:abstractNumId w:val="6"/>
  </w:num>
  <w:num w:numId="13">
    <w:abstractNumId w:val="0"/>
    <w:lvlOverride w:ilvl="0">
      <w:startOverride w:val="7"/>
    </w:lvlOverride>
  </w:num>
  <w:num w:numId="14">
    <w:abstractNumId w:val="1"/>
  </w:num>
  <w:num w:numId="15">
    <w:abstractNumId w:val="0"/>
    <w:lvlOverride w:ilvl="0">
      <w:startOverride w:val="10"/>
    </w:lvlOverride>
    <w:lvlOverride w:ilvl="1">
      <w:startOverride w:val="1"/>
    </w:lvlOverride>
  </w:num>
  <w:num w:numId="16">
    <w:abstractNumId w:val="0"/>
    <w:lvlOverride w:ilvl="0">
      <w:startOverride w:val="10"/>
    </w:lvlOverride>
    <w:lvlOverride w:ilvl="1">
      <w:startOverride w:val="1"/>
    </w:lvlOverride>
  </w:num>
  <w:num w:numId="17">
    <w:abstractNumId w:val="0"/>
    <w:lvlOverride w:ilvl="0">
      <w:startOverride w:val="5"/>
    </w:lvlOverride>
  </w:num>
  <w:num w:numId="18">
    <w:abstractNumId w:val="0"/>
    <w:lvlOverride w:ilvl="0">
      <w:startOverride w:val="5"/>
    </w:lvlOverride>
  </w:num>
  <w:num w:numId="19">
    <w:abstractNumId w:val="0"/>
    <w:lvlOverride w:ilvl="0">
      <w:startOverride w:val="10"/>
    </w:lvlOverride>
    <w:lvlOverride w:ilvl="1">
      <w:startOverride w:val="4"/>
    </w:lvlOverride>
  </w:num>
  <w:num w:numId="20">
    <w:abstractNumId w:val="0"/>
    <w:lvlOverride w:ilvl="0">
      <w:startOverride w:val="10"/>
    </w:lvlOverride>
    <w:lvlOverride w:ilvl="1">
      <w:startOverride w:val="4"/>
    </w:lvlOverride>
  </w:num>
  <w:num w:numId="21">
    <w:abstractNumId w:val="0"/>
    <w:lvlOverride w:ilvl="0">
      <w:startOverride w:val="10"/>
    </w:lvlOverride>
    <w:lvlOverride w:ilvl="1">
      <w:startOverride w:val="4"/>
    </w:lvlOverride>
  </w:num>
  <w:num w:numId="22">
    <w:abstractNumId w:val="0"/>
    <w:lvlOverride w:ilvl="0">
      <w:startOverride w:val="30"/>
    </w:lvlOverride>
  </w:num>
  <w:num w:numId="23">
    <w:abstractNumId w:val="0"/>
    <w:lvlOverride w:ilvl="0">
      <w:startOverride w:val="10"/>
    </w:lvlOverride>
    <w:lvlOverride w:ilvl="1">
      <w:startOverride w:val="4"/>
    </w:lvlOverride>
  </w:num>
  <w:num w:numId="24">
    <w:abstractNumId w:val="0"/>
    <w:lvlOverride w:ilvl="0">
      <w:startOverride w:val="30"/>
    </w:lvlOverride>
  </w:num>
  <w:num w:numId="25">
    <w:abstractNumId w:val="0"/>
    <w:lvlOverride w:ilvl="0">
      <w:startOverride w:val="10"/>
    </w:lvlOverride>
    <w:lvlOverride w:ilvl="1">
      <w:startOverride w:val="1"/>
    </w:lvlOverride>
  </w:num>
  <w:num w:numId="26">
    <w:abstractNumId w:val="0"/>
    <w:lvlOverride w:ilvl="0">
      <w:startOverride w:val="10"/>
    </w:lvlOverride>
    <w:lvlOverride w:ilvl="1">
      <w:startOverride w:val="1"/>
    </w:lvlOverride>
  </w:num>
  <w:num w:numId="27">
    <w:abstractNumId w:val="0"/>
    <w:lvlOverride w:ilvl="0">
      <w:startOverride w:val="10"/>
    </w:lvlOverride>
    <w:lvlOverride w:ilvl="1">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0"/>
    <w:lvlOverride w:ilvl="0">
      <w:startOverride w:val="10"/>
    </w:lvlOverride>
  </w:num>
  <w:num w:numId="31">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45C6"/>
    <w:rsid w:val="00000DF2"/>
    <w:rsid w:val="000208AF"/>
    <w:rsid w:val="0002611D"/>
    <w:rsid w:val="0005633A"/>
    <w:rsid w:val="000765F5"/>
    <w:rsid w:val="00081F9A"/>
    <w:rsid w:val="00083B53"/>
    <w:rsid w:val="00094FF4"/>
    <w:rsid w:val="00096D20"/>
    <w:rsid w:val="000A4F55"/>
    <w:rsid w:val="000B5834"/>
    <w:rsid w:val="000C7676"/>
    <w:rsid w:val="000D6F2B"/>
    <w:rsid w:val="000D7F8A"/>
    <w:rsid w:val="000E1564"/>
    <w:rsid w:val="000E793E"/>
    <w:rsid w:val="0011233A"/>
    <w:rsid w:val="001146BD"/>
    <w:rsid w:val="001224C1"/>
    <w:rsid w:val="00124853"/>
    <w:rsid w:val="00126B6C"/>
    <w:rsid w:val="001326E2"/>
    <w:rsid w:val="001335CF"/>
    <w:rsid w:val="00136BFC"/>
    <w:rsid w:val="00152984"/>
    <w:rsid w:val="00152EED"/>
    <w:rsid w:val="00167C46"/>
    <w:rsid w:val="001727DA"/>
    <w:rsid w:val="001A5E61"/>
    <w:rsid w:val="001A75DF"/>
    <w:rsid w:val="001B41F1"/>
    <w:rsid w:val="001C029C"/>
    <w:rsid w:val="001C7538"/>
    <w:rsid w:val="001D0925"/>
    <w:rsid w:val="001E4C25"/>
    <w:rsid w:val="002006A1"/>
    <w:rsid w:val="002144B4"/>
    <w:rsid w:val="00217567"/>
    <w:rsid w:val="002212C1"/>
    <w:rsid w:val="00230BB4"/>
    <w:rsid w:val="00232595"/>
    <w:rsid w:val="0023346C"/>
    <w:rsid w:val="00250304"/>
    <w:rsid w:val="002607BF"/>
    <w:rsid w:val="002746F2"/>
    <w:rsid w:val="00274AFC"/>
    <w:rsid w:val="00281631"/>
    <w:rsid w:val="00291372"/>
    <w:rsid w:val="002A111C"/>
    <w:rsid w:val="002A2B0D"/>
    <w:rsid w:val="002B05F3"/>
    <w:rsid w:val="002B23C0"/>
    <w:rsid w:val="002C0D74"/>
    <w:rsid w:val="002C6EEA"/>
    <w:rsid w:val="002D3BEB"/>
    <w:rsid w:val="002E07D2"/>
    <w:rsid w:val="002E2BD7"/>
    <w:rsid w:val="002E7992"/>
    <w:rsid w:val="00312C6D"/>
    <w:rsid w:val="00354DE0"/>
    <w:rsid w:val="003551B5"/>
    <w:rsid w:val="00355C9C"/>
    <w:rsid w:val="00360BD4"/>
    <w:rsid w:val="0036662E"/>
    <w:rsid w:val="00370F4A"/>
    <w:rsid w:val="00374668"/>
    <w:rsid w:val="003767B1"/>
    <w:rsid w:val="00384D4C"/>
    <w:rsid w:val="0039197D"/>
    <w:rsid w:val="00396601"/>
    <w:rsid w:val="003C0C3B"/>
    <w:rsid w:val="003C4D6A"/>
    <w:rsid w:val="003D2710"/>
    <w:rsid w:val="003D3166"/>
    <w:rsid w:val="003D5B7F"/>
    <w:rsid w:val="003E3D14"/>
    <w:rsid w:val="003E69E6"/>
    <w:rsid w:val="00416413"/>
    <w:rsid w:val="00422CAD"/>
    <w:rsid w:val="00423D04"/>
    <w:rsid w:val="00426884"/>
    <w:rsid w:val="004404EB"/>
    <w:rsid w:val="00461D49"/>
    <w:rsid w:val="00476650"/>
    <w:rsid w:val="00491D9B"/>
    <w:rsid w:val="004D6E38"/>
    <w:rsid w:val="005007B5"/>
    <w:rsid w:val="0050368C"/>
    <w:rsid w:val="005124C2"/>
    <w:rsid w:val="0053196C"/>
    <w:rsid w:val="00577803"/>
    <w:rsid w:val="00581B9B"/>
    <w:rsid w:val="005A7510"/>
    <w:rsid w:val="005B1AEA"/>
    <w:rsid w:val="005E023B"/>
    <w:rsid w:val="005E0D81"/>
    <w:rsid w:val="005F4DFA"/>
    <w:rsid w:val="00603C98"/>
    <w:rsid w:val="0061240F"/>
    <w:rsid w:val="00613725"/>
    <w:rsid w:val="00617573"/>
    <w:rsid w:val="00617CFF"/>
    <w:rsid w:val="00623FCA"/>
    <w:rsid w:val="00665E47"/>
    <w:rsid w:val="006B4408"/>
    <w:rsid w:val="006B56FD"/>
    <w:rsid w:val="006C369A"/>
    <w:rsid w:val="006C71AE"/>
    <w:rsid w:val="006C739B"/>
    <w:rsid w:val="006E07D3"/>
    <w:rsid w:val="006F3878"/>
    <w:rsid w:val="00700957"/>
    <w:rsid w:val="00717EFE"/>
    <w:rsid w:val="00721C48"/>
    <w:rsid w:val="00732276"/>
    <w:rsid w:val="00743B33"/>
    <w:rsid w:val="007466D2"/>
    <w:rsid w:val="007560D9"/>
    <w:rsid w:val="0075610E"/>
    <w:rsid w:val="00761861"/>
    <w:rsid w:val="00766EE2"/>
    <w:rsid w:val="00775276"/>
    <w:rsid w:val="0078013D"/>
    <w:rsid w:val="00793F86"/>
    <w:rsid w:val="007A6A70"/>
    <w:rsid w:val="007B1A7C"/>
    <w:rsid w:val="007B20F5"/>
    <w:rsid w:val="007C74CB"/>
    <w:rsid w:val="007E02C9"/>
    <w:rsid w:val="007F0AC7"/>
    <w:rsid w:val="00800E0E"/>
    <w:rsid w:val="008113D5"/>
    <w:rsid w:val="00812FD3"/>
    <w:rsid w:val="00825315"/>
    <w:rsid w:val="008519F5"/>
    <w:rsid w:val="008607F3"/>
    <w:rsid w:val="00867784"/>
    <w:rsid w:val="00884A69"/>
    <w:rsid w:val="0089001F"/>
    <w:rsid w:val="008A3F0B"/>
    <w:rsid w:val="008B2B34"/>
    <w:rsid w:val="008B5F0F"/>
    <w:rsid w:val="008C2EB8"/>
    <w:rsid w:val="008D6721"/>
    <w:rsid w:val="008D745F"/>
    <w:rsid w:val="008E1005"/>
    <w:rsid w:val="008F3BF3"/>
    <w:rsid w:val="008F4A1F"/>
    <w:rsid w:val="008F6EDF"/>
    <w:rsid w:val="009045C6"/>
    <w:rsid w:val="00915014"/>
    <w:rsid w:val="00920B77"/>
    <w:rsid w:val="00934F3A"/>
    <w:rsid w:val="00936AE9"/>
    <w:rsid w:val="009421A7"/>
    <w:rsid w:val="00945219"/>
    <w:rsid w:val="00952A29"/>
    <w:rsid w:val="00975057"/>
    <w:rsid w:val="009C1BED"/>
    <w:rsid w:val="009C65D3"/>
    <w:rsid w:val="009D0E7F"/>
    <w:rsid w:val="009D3A19"/>
    <w:rsid w:val="009D468C"/>
    <w:rsid w:val="009E71C8"/>
    <w:rsid w:val="009F14A0"/>
    <w:rsid w:val="00A109E4"/>
    <w:rsid w:val="00A218DA"/>
    <w:rsid w:val="00A23BBE"/>
    <w:rsid w:val="00A33078"/>
    <w:rsid w:val="00A433FA"/>
    <w:rsid w:val="00A44C64"/>
    <w:rsid w:val="00A51C33"/>
    <w:rsid w:val="00A57B42"/>
    <w:rsid w:val="00A624CE"/>
    <w:rsid w:val="00A70A16"/>
    <w:rsid w:val="00A762BF"/>
    <w:rsid w:val="00A90D7F"/>
    <w:rsid w:val="00AA2A7D"/>
    <w:rsid w:val="00AC20C8"/>
    <w:rsid w:val="00AC6004"/>
    <w:rsid w:val="00AD13E0"/>
    <w:rsid w:val="00AD3CCB"/>
    <w:rsid w:val="00AD79E9"/>
    <w:rsid w:val="00AE383B"/>
    <w:rsid w:val="00AF0B1B"/>
    <w:rsid w:val="00AF218D"/>
    <w:rsid w:val="00B22935"/>
    <w:rsid w:val="00B26FB2"/>
    <w:rsid w:val="00B3341C"/>
    <w:rsid w:val="00B835DE"/>
    <w:rsid w:val="00B8498C"/>
    <w:rsid w:val="00B8680E"/>
    <w:rsid w:val="00BB3F50"/>
    <w:rsid w:val="00BC4228"/>
    <w:rsid w:val="00BF1193"/>
    <w:rsid w:val="00BF22A5"/>
    <w:rsid w:val="00C00BC9"/>
    <w:rsid w:val="00C23BFE"/>
    <w:rsid w:val="00C27567"/>
    <w:rsid w:val="00C34CE5"/>
    <w:rsid w:val="00C50960"/>
    <w:rsid w:val="00C52B8D"/>
    <w:rsid w:val="00C56963"/>
    <w:rsid w:val="00C81811"/>
    <w:rsid w:val="00C927A2"/>
    <w:rsid w:val="00CA77F7"/>
    <w:rsid w:val="00CB586E"/>
    <w:rsid w:val="00CC1B7F"/>
    <w:rsid w:val="00CC3161"/>
    <w:rsid w:val="00CC790E"/>
    <w:rsid w:val="00CD3F67"/>
    <w:rsid w:val="00CE3310"/>
    <w:rsid w:val="00CE5FA8"/>
    <w:rsid w:val="00CF1B75"/>
    <w:rsid w:val="00D05DEA"/>
    <w:rsid w:val="00D07D82"/>
    <w:rsid w:val="00D1644D"/>
    <w:rsid w:val="00D33C7A"/>
    <w:rsid w:val="00D34CCB"/>
    <w:rsid w:val="00D354A7"/>
    <w:rsid w:val="00D51E56"/>
    <w:rsid w:val="00D73F55"/>
    <w:rsid w:val="00D834AC"/>
    <w:rsid w:val="00D843DA"/>
    <w:rsid w:val="00D90072"/>
    <w:rsid w:val="00DA32D5"/>
    <w:rsid w:val="00DA76D2"/>
    <w:rsid w:val="00DC13B4"/>
    <w:rsid w:val="00DC2DA2"/>
    <w:rsid w:val="00DD3DF5"/>
    <w:rsid w:val="00DF435D"/>
    <w:rsid w:val="00E16CF5"/>
    <w:rsid w:val="00E20F1F"/>
    <w:rsid w:val="00E2776A"/>
    <w:rsid w:val="00E35ABF"/>
    <w:rsid w:val="00E40806"/>
    <w:rsid w:val="00E42550"/>
    <w:rsid w:val="00E577AA"/>
    <w:rsid w:val="00E644E6"/>
    <w:rsid w:val="00E6579C"/>
    <w:rsid w:val="00E80B17"/>
    <w:rsid w:val="00E8401B"/>
    <w:rsid w:val="00EA3962"/>
    <w:rsid w:val="00EA4759"/>
    <w:rsid w:val="00EB37DF"/>
    <w:rsid w:val="00EC3918"/>
    <w:rsid w:val="00EC5867"/>
    <w:rsid w:val="00EE25C8"/>
    <w:rsid w:val="00EE5585"/>
    <w:rsid w:val="00EF01E3"/>
    <w:rsid w:val="00EF20FB"/>
    <w:rsid w:val="00EF2C3F"/>
    <w:rsid w:val="00F15F3C"/>
    <w:rsid w:val="00F31728"/>
    <w:rsid w:val="00F4193C"/>
    <w:rsid w:val="00F565A0"/>
    <w:rsid w:val="00F56896"/>
    <w:rsid w:val="00F57057"/>
    <w:rsid w:val="00F71842"/>
    <w:rsid w:val="00F75CCD"/>
    <w:rsid w:val="00F94235"/>
    <w:rsid w:val="00F9474D"/>
    <w:rsid w:val="00F94B5D"/>
    <w:rsid w:val="00FA24CF"/>
    <w:rsid w:val="00FC4D6A"/>
    <w:rsid w:val="00FE29F9"/>
    <w:rsid w:val="00FE37D1"/>
    <w:rsid w:val="00FE3AD7"/>
    <w:rsid w:val="00FF18E4"/>
    <w:rsid w:val="00FF2C2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B20A6C2"/>
  <w15:docId w15:val="{52017763-1CDF-4A83-B363-B5A3B0428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99"/>
    <w:unhideWhenUsed/>
    <w:rsid w:val="00FF18E4"/>
    <w:pPr>
      <w:spacing w:after="120"/>
    </w:pPr>
  </w:style>
  <w:style w:type="character" w:customStyle="1" w:styleId="BodyTextChar">
    <w:name w:val="Body Text Char"/>
    <w:basedOn w:val="DefaultParagraphFont"/>
    <w:link w:val="BodyText"/>
    <w:uiPriority w:val="99"/>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link w:val="NoSpacingChar"/>
    <w:uiPriority w:val="1"/>
    <w:qFormat/>
    <w:rsid w:val="00FC4D6A"/>
    <w:pPr>
      <w:suppressAutoHyphens/>
      <w:spacing w:after="0" w:line="240" w:lineRule="auto"/>
    </w:pPr>
    <w:rPr>
      <w:rFonts w:ascii="Calibri" w:eastAsia="Arial Unicode MS" w:hAnsi="Calibri" w:cs="Calibri"/>
      <w:kern w:val="1"/>
    </w:rPr>
  </w:style>
  <w:style w:type="character" w:customStyle="1" w:styleId="NoSpacingChar">
    <w:name w:val="No Spacing Char"/>
    <w:basedOn w:val="DefaultParagraphFont"/>
    <w:link w:val="NoSpacing"/>
    <w:uiPriority w:val="1"/>
    <w:rsid w:val="004D6E38"/>
    <w:rPr>
      <w:rFonts w:ascii="Calibri" w:eastAsia="Arial Unicode MS" w:hAnsi="Calibri" w:cs="Calibri"/>
      <w:kern w:val="1"/>
    </w:rPr>
  </w:style>
  <w:style w:type="character" w:customStyle="1" w:styleId="fontstyle01">
    <w:name w:val="fontstyle01"/>
    <w:basedOn w:val="DefaultParagraphFont"/>
    <w:rsid w:val="00F565A0"/>
    <w:rPr>
      <w:rFonts w:ascii="ArialMT" w:hAnsi="ArialMT" w:hint="default"/>
      <w:b w:val="0"/>
      <w:bCs w:val="0"/>
      <w:i w:val="0"/>
      <w:iCs w:val="0"/>
      <w:color w:val="000000"/>
      <w:sz w:val="24"/>
      <w:szCs w:val="24"/>
    </w:rPr>
  </w:style>
  <w:style w:type="table" w:customStyle="1" w:styleId="TableGrid1">
    <w:name w:val="Table Grid1"/>
    <w:basedOn w:val="TableNormal"/>
    <w:uiPriority w:val="59"/>
    <w:rsid w:val="008A3F0B"/>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91097">
      <w:bodyDiv w:val="1"/>
      <w:marLeft w:val="0"/>
      <w:marRight w:val="0"/>
      <w:marTop w:val="0"/>
      <w:marBottom w:val="0"/>
      <w:divBdr>
        <w:top w:val="none" w:sz="0" w:space="0" w:color="auto"/>
        <w:left w:val="none" w:sz="0" w:space="0" w:color="auto"/>
        <w:bottom w:val="none" w:sz="0" w:space="0" w:color="auto"/>
        <w:right w:val="none" w:sz="0" w:space="0" w:color="auto"/>
      </w:divBdr>
    </w:div>
    <w:div w:id="78799099">
      <w:bodyDiv w:val="1"/>
      <w:marLeft w:val="0"/>
      <w:marRight w:val="0"/>
      <w:marTop w:val="0"/>
      <w:marBottom w:val="0"/>
      <w:divBdr>
        <w:top w:val="none" w:sz="0" w:space="0" w:color="auto"/>
        <w:left w:val="none" w:sz="0" w:space="0" w:color="auto"/>
        <w:bottom w:val="none" w:sz="0" w:space="0" w:color="auto"/>
        <w:right w:val="none" w:sz="0" w:space="0" w:color="auto"/>
      </w:divBdr>
    </w:div>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707142334">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005471170">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just" rtl="0"/>
          <a:endParaRPr lang="sr-Latn-CS" baseline="0">
            <a:latin typeface="Cambria"/>
          </a:endParaRPr>
        </a:p>
      </dgm:t>
    </dgm:pt>
    <dgm:pt modelId="{E3B16EB7-97AE-4D84-85BE-E8C075D9C9A8}" type="parTrans" cxnId="{CEA7434F-989E-4D44-BBB2-C7583318F6B3}">
      <dgm:prSet/>
      <dgm:spPr/>
      <dgm:t>
        <a:bodyPr/>
        <a:lstStyle/>
        <a:p>
          <a:endParaRPr lang="en-US"/>
        </a:p>
      </dgm:t>
    </dgm:pt>
    <dgm:pt modelId="{EC81B404-CD71-42DE-BAD6-85A00F3F75FA}" type="sibTrans" cxnId="{CEA7434F-989E-4D44-BBB2-C7583318F6B3}">
      <dgm:prSet/>
      <dgm:spPr/>
      <dgm:t>
        <a:bodyPr/>
        <a:lstStyle/>
        <a:p>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endParaRPr lang="en-US"/>
        </a:p>
      </dgm:t>
    </dgm:pt>
    <dgm:pt modelId="{43E28824-5CA7-43A2-B764-537B1B1106DC}" type="sibTrans" cxnId="{7A409717-86D2-424B-86CC-F655539CBB02}">
      <dgm:prSet/>
      <dgm:spPr/>
      <dgm:t>
        <a:bodyPr/>
        <a:lstStyle/>
        <a:p>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endParaRPr lang="en-US"/>
        </a:p>
      </dgm:t>
    </dgm:pt>
    <dgm:pt modelId="{5212BBAA-4143-4572-A13C-2F0A70FFC9A1}" type="sibTrans" cxnId="{2990D13A-587A-48F5-B9D5-19946D3911A0}">
      <dgm:prSet/>
      <dgm:spPr/>
      <dgm:t>
        <a:bodyPr/>
        <a:lstStyle/>
        <a:p>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endParaRPr lang="en-US"/>
        </a:p>
      </dgm:t>
    </dgm:pt>
    <dgm:pt modelId="{CFFB37FA-0660-4940-B69D-67605DCBC450}" type="sibTrans" cxnId="{73C61DB5-9AC4-4B65-9FC5-1CDB8AF5FAAE}">
      <dgm:prSet/>
      <dgm:spPr/>
      <dgm:t>
        <a:bodyPr/>
        <a:lstStyle/>
        <a:p>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endParaRPr lang="en-US"/>
        </a:p>
      </dgm:t>
    </dgm:pt>
    <dgm:pt modelId="{C3347FEC-E61D-4BDB-9538-BEADC16F72EB}" type="sibTrans" cxnId="{D95FCB24-3385-404C-B093-386C07DB78A0}">
      <dgm:prSet/>
      <dgm:spPr/>
      <dgm:t>
        <a:bodyPr/>
        <a:lstStyle/>
        <a:p>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endParaRPr lang="en-US"/>
        </a:p>
      </dgm:t>
    </dgm:pt>
    <dgm:pt modelId="{FF5F80EE-5853-4FB7-B8F2-887C1DC05A4B}" type="sibTrans" cxnId="{3F1A1604-C3BE-4294-A473-88DED42DFB4E}">
      <dgm:prSet/>
      <dgm:spPr/>
      <dgm:t>
        <a:bodyPr/>
        <a:lstStyle/>
        <a:p>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endParaRPr lang="en-US"/>
        </a:p>
      </dgm:t>
    </dgm:pt>
    <dgm:pt modelId="{E9437114-DD7F-43EC-9057-52DECC903831}" type="sibTrans" cxnId="{F24BA4E1-EA54-4EB1-89EE-956FE36103EA}">
      <dgm:prSet/>
      <dgm:spPr/>
      <dgm:t>
        <a:bodyPr/>
        <a:lstStyle/>
        <a:p>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pt>
    <dgm:pt modelId="{D20A6C82-7488-4B67-AC13-659445510D43}" type="pres">
      <dgm:prSet presAssocID="{8B88A665-9315-4788-90CC-ED5802A9F43C}" presName="rootConnector1" presStyleLbl="node1" presStyleIdx="0" presStyleCnt="0"/>
      <dgm:spPr/>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pt>
    <dgm:pt modelId="{194D7AB7-3693-43AF-9138-98A533A86240}" type="pres">
      <dgm:prSet presAssocID="{A8C11D85-3712-409E-97D2-E46A0BB7019A}" presName="rootConnector" presStyleLbl="node2" presStyleIdx="0" presStyleCnt="2"/>
      <dgm:spPr/>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pt>
    <dgm:pt modelId="{D10DA27A-EC79-48FE-9D2E-14231B8046FB}" type="pres">
      <dgm:prSet presAssocID="{599074BF-21B8-42A2-AA16-7986D1598514}" presName="rootConnector" presStyleLbl="node3" presStyleIdx="0" presStyleCnt="4"/>
      <dgm:spPr/>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pt>
    <dgm:pt modelId="{EA88A9BC-36C4-4A20-8237-CA067FC5202E}" type="pres">
      <dgm:prSet presAssocID="{9C450286-2851-4E58-B502-0B8884031C8A}" presName="rootConnector" presStyleLbl="node3" presStyleIdx="1" presStyleCnt="4"/>
      <dgm:spPr/>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pt>
    <dgm:pt modelId="{5A710E42-E672-4096-9C6F-747E9EBBD449}" type="pres">
      <dgm:prSet presAssocID="{F56F2958-2456-4C64-93C1-BF1F8EFCA079}" presName="rootConnector" presStyleLbl="node2" presStyleIdx="1" presStyleCnt="2"/>
      <dgm:spPr/>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pt>
    <dgm:pt modelId="{CFC3028B-D4F7-4B5C-9396-D7772235AD4B}" type="pres">
      <dgm:prSet presAssocID="{7F914D03-E706-4E49-99C3-1C822043BF6E}" presName="rootConnector" presStyleLbl="node3" presStyleIdx="2" presStyleCnt="4"/>
      <dgm:spPr/>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pt>
    <dgm:pt modelId="{FED0285A-9C90-4CB8-8DAB-FD033CC83C7F}" type="pres">
      <dgm:prSet presAssocID="{0DE17670-E157-4B07-8006-E764EBD90DAF}" presName="rootConnector" presStyleLbl="node3" presStyleIdx="3" presStyleCnt="4"/>
      <dgm:spPr/>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3F1A1604-C3BE-4294-A473-88DED42DFB4E}" srcId="{F56F2958-2456-4C64-93C1-BF1F8EFCA079}" destId="{7F914D03-E706-4E49-99C3-1C822043BF6E}" srcOrd="0" destOrd="0" parTransId="{6B0688F6-9F76-4FCB-BB55-F1257A22D8DD}" sibTransId="{FF5F80EE-5853-4FB7-B8F2-887C1DC05A4B}"/>
    <dgm:cxn modelId="{E9B6AB10-2A35-462A-83CC-F23B5526D5C9}" type="presOf" srcId="{599074BF-21B8-42A2-AA16-7986D1598514}" destId="{827B842E-8958-4E19-9396-BE1EFAA5BA61}" srcOrd="0" destOrd="0" presId="urn:microsoft.com/office/officeart/2005/8/layout/orgChart1"/>
    <dgm:cxn modelId="{A81B8F13-52BE-48AD-BF32-82FC84E30D1E}" type="presOf" srcId="{F56F2958-2456-4C64-93C1-BF1F8EFCA079}" destId="{9729E57B-D448-448E-8C16-1A1C56ED4210}" srcOrd="0"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D95FCB24-3385-404C-B093-386C07DB78A0}" srcId="{8B88A665-9315-4788-90CC-ED5802A9F43C}" destId="{F56F2958-2456-4C64-93C1-BF1F8EFCA079}" srcOrd="1" destOrd="0" parTransId="{6C0F04BD-764B-4969-A24F-D15846C82DD8}" sibTransId="{C3347FEC-E61D-4BDB-9538-BEADC16F72EB}"/>
    <dgm:cxn modelId="{7A87FA2C-675A-415B-BA1D-FC73CB1F49CB}" type="presOf" srcId="{8B88A665-9315-4788-90CC-ED5802A9F43C}" destId="{ED9A3599-C331-4196-8839-B107FE73C4A7}" srcOrd="0" destOrd="0" presId="urn:microsoft.com/office/officeart/2005/8/layout/orgChart1"/>
    <dgm:cxn modelId="{2B1B1838-0BBC-49A9-8BDF-21183250666D}" type="presOf" srcId="{0DE17670-E157-4B07-8006-E764EBD90DAF}" destId="{FED0285A-9C90-4CB8-8DAB-FD033CC83C7F}" srcOrd="1" destOrd="0" presId="urn:microsoft.com/office/officeart/2005/8/layout/orgChart1"/>
    <dgm:cxn modelId="{2990D13A-587A-48F5-B9D5-19946D3911A0}" srcId="{A8C11D85-3712-409E-97D2-E46A0BB7019A}" destId="{599074BF-21B8-42A2-AA16-7986D1598514}" srcOrd="0" destOrd="0" parTransId="{3F2868D2-FD45-4C9D-BD16-7F12CB22B0E0}" sibTransId="{5212BBAA-4143-4572-A13C-2F0A70FFC9A1}"/>
    <dgm:cxn modelId="{4F5E9D60-89F4-4502-92E6-3A51105A99AC}" type="presOf" srcId="{6C0F04BD-764B-4969-A24F-D15846C82DD8}" destId="{E303C5EF-EC38-4269-A3CC-3D72E558323B}" srcOrd="0" destOrd="0" presId="urn:microsoft.com/office/officeart/2005/8/layout/orgChart1"/>
    <dgm:cxn modelId="{1FA35241-8443-4DD8-BB7B-DF30DB8CBD8A}" type="presOf" srcId="{9C450286-2851-4E58-B502-0B8884031C8A}" destId="{F6102BFC-83BB-4026-B3CB-60ADB1BCBB06}" srcOrd="0" destOrd="0" presId="urn:microsoft.com/office/officeart/2005/8/layout/orgChart1"/>
    <dgm:cxn modelId="{D9E93348-E90A-4E27-BE5D-FDD70B868324}" type="presOf" srcId="{7F914D03-E706-4E49-99C3-1C822043BF6E}" destId="{CFC3028B-D4F7-4B5C-9396-D7772235AD4B}" srcOrd="1" destOrd="0" presId="urn:microsoft.com/office/officeart/2005/8/layout/orgChart1"/>
    <dgm:cxn modelId="{BC04336C-1D3D-4B99-A5BF-FABD77E130B7}" type="presOf" srcId="{6371D924-B161-43D3-B5AC-9B74670F1FC4}" destId="{17ED256A-C5BE-419C-AB96-0115162CB649}" srcOrd="0" destOrd="0" presId="urn:microsoft.com/office/officeart/2005/8/layout/orgChart1"/>
    <dgm:cxn modelId="{D87AE86E-3A18-4A38-BD9E-7830CAB3DF62}" type="presOf" srcId="{9C450286-2851-4E58-B502-0B8884031C8A}" destId="{EA88A9BC-36C4-4A20-8237-CA067FC5202E}" srcOrd="1"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7C053385-F48D-42CC-98B1-0985A1217F83}" type="presOf" srcId="{6B0688F6-9F76-4FCB-BB55-F1257A22D8DD}" destId="{C593B2B0-15BE-4602-8FF5-D4072421A446}" srcOrd="0" destOrd="0" presId="urn:microsoft.com/office/officeart/2005/8/layout/orgChart1"/>
    <dgm:cxn modelId="{09BEAE93-6990-487D-AED7-7C6A9B57796A}" type="presOf" srcId="{A8C11D85-3712-409E-97D2-E46A0BB7019A}" destId="{194D7AB7-3693-43AF-9138-98A533A86240}" srcOrd="1" destOrd="0" presId="urn:microsoft.com/office/officeart/2005/8/layout/orgChart1"/>
    <dgm:cxn modelId="{AE2F7399-E37E-405B-90C1-78934CED2C4F}" type="presOf" srcId="{8B88A665-9315-4788-90CC-ED5802A9F43C}" destId="{D20A6C82-7488-4B67-AC13-659445510D43}" srcOrd="1" destOrd="0" presId="urn:microsoft.com/office/officeart/2005/8/layout/orgChart1"/>
    <dgm:cxn modelId="{CAD55FA1-99EF-4A85-B4FD-F61B753D2BAA}" type="presOf" srcId="{00C007BD-0F79-4E7F-AB3F-2723DC3AB934}" destId="{4108FB7F-D83D-4927-AD53-755B964CBF6B}" srcOrd="0" destOrd="0" presId="urn:microsoft.com/office/officeart/2005/8/layout/orgChart1"/>
    <dgm:cxn modelId="{C64291AE-76C6-4ECC-A52F-1046180598A8}" type="presOf" srcId="{7F914D03-E706-4E49-99C3-1C822043BF6E}" destId="{0234C891-C16A-4A1F-BE72-409AC7CF6649}" srcOrd="0" destOrd="0" presId="urn:microsoft.com/office/officeart/2005/8/layout/orgChart1"/>
    <dgm:cxn modelId="{5E354DAF-1568-4811-B691-6AC8734CCC45}" type="presOf" srcId="{63CA113F-5618-4FA8-8115-AF9B0520FD1F}" destId="{51B137D1-F900-4608-AEF6-AE3713AA45A5}" srcOrd="0"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AA7BCDB7-7F12-493E-8329-AF786F421C59}" type="presOf" srcId="{43663D0D-E620-4023-A0AC-44753AD53092}" destId="{752C2A58-EC28-4D71-822A-73E1A95949DA}" srcOrd="0" destOrd="0" presId="urn:microsoft.com/office/officeart/2005/8/layout/orgChart1"/>
    <dgm:cxn modelId="{A5B05CB9-B137-4580-AF2A-34D0A7D7D61C}" type="presOf" srcId="{3F2868D2-FD45-4C9D-BD16-7F12CB22B0E0}" destId="{FE1DDC4B-2FDC-404A-8230-65A0AA5FB46B}" srcOrd="0" destOrd="0" presId="urn:microsoft.com/office/officeart/2005/8/layout/orgChart1"/>
    <dgm:cxn modelId="{77DEDACC-B4F9-4857-A3AC-2851639CF8E3}" type="presOf" srcId="{A8C11D85-3712-409E-97D2-E46A0BB7019A}" destId="{AAB47639-DB41-4CE3-8A57-6C948470C526}" srcOrd="0" destOrd="0" presId="urn:microsoft.com/office/officeart/2005/8/layout/orgChart1"/>
    <dgm:cxn modelId="{5E2EECCF-4CB2-4117-B887-8401E2D95856}" type="presOf" srcId="{F56F2958-2456-4C64-93C1-BF1F8EFCA079}" destId="{5A710E42-E672-4096-9C6F-747E9EBBD449}" srcOrd="1" destOrd="0" presId="urn:microsoft.com/office/officeart/2005/8/layout/orgChart1"/>
    <dgm:cxn modelId="{8F5684E1-120E-4FA4-9AB4-79DCE10F8E8E}" type="presOf" srcId="{0DE17670-E157-4B07-8006-E764EBD90DAF}" destId="{5B5BB255-7C27-4C1D-B48A-4CCE6A5F665E}" srcOrd="0"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369682FB-B279-4B1F-BECC-8D1F5E8DFC45}" type="presOf" srcId="{599074BF-21B8-42A2-AA16-7986D1598514}" destId="{D10DA27A-EC79-48FE-9D2E-14231B8046FB}" srcOrd="1" destOrd="0" presId="urn:microsoft.com/office/officeart/2005/8/layout/orgChart1"/>
    <dgm:cxn modelId="{537AC49B-FB56-4E03-8DFC-3441D0694AC0}" type="presParOf" srcId="{752C2A58-EC28-4D71-822A-73E1A95949DA}" destId="{493AC0C5-73D9-4E25-BEA1-CE9E738F27CB}" srcOrd="0" destOrd="0" presId="urn:microsoft.com/office/officeart/2005/8/layout/orgChart1"/>
    <dgm:cxn modelId="{B7AE7E54-AE60-4E46-9B8F-D074766A62E9}" type="presParOf" srcId="{493AC0C5-73D9-4E25-BEA1-CE9E738F27CB}" destId="{941D08DD-87E5-4538-BC3B-3F9E39A725EB}" srcOrd="0" destOrd="0" presId="urn:microsoft.com/office/officeart/2005/8/layout/orgChart1"/>
    <dgm:cxn modelId="{030051AF-64F0-4335-A77B-38D8546F65D1}" type="presParOf" srcId="{941D08DD-87E5-4538-BC3B-3F9E39A725EB}" destId="{ED9A3599-C331-4196-8839-B107FE73C4A7}" srcOrd="0" destOrd="0" presId="urn:microsoft.com/office/officeart/2005/8/layout/orgChart1"/>
    <dgm:cxn modelId="{B6E31229-64EA-4F6E-93C8-D57A1F04D9BE}" type="presParOf" srcId="{941D08DD-87E5-4538-BC3B-3F9E39A725EB}" destId="{D20A6C82-7488-4B67-AC13-659445510D43}" srcOrd="1" destOrd="0" presId="urn:microsoft.com/office/officeart/2005/8/layout/orgChart1"/>
    <dgm:cxn modelId="{D226B1E8-74DA-47E9-9803-D3C7FDCDCCEE}" type="presParOf" srcId="{493AC0C5-73D9-4E25-BEA1-CE9E738F27CB}" destId="{ED0AF4C6-449C-4E83-84AC-92E6FA1DA217}" srcOrd="1" destOrd="0" presId="urn:microsoft.com/office/officeart/2005/8/layout/orgChart1"/>
    <dgm:cxn modelId="{9D544552-CC77-499A-8902-F47D1FBB4F46}" type="presParOf" srcId="{ED0AF4C6-449C-4E83-84AC-92E6FA1DA217}" destId="{4108FB7F-D83D-4927-AD53-755B964CBF6B}" srcOrd="0" destOrd="0" presId="urn:microsoft.com/office/officeart/2005/8/layout/orgChart1"/>
    <dgm:cxn modelId="{803AE2BF-73E9-459C-959B-CD646371E369}" type="presParOf" srcId="{ED0AF4C6-449C-4E83-84AC-92E6FA1DA217}" destId="{0CD65E19-8206-4035-8EEF-17799E8DD7FC}" srcOrd="1" destOrd="0" presId="urn:microsoft.com/office/officeart/2005/8/layout/orgChart1"/>
    <dgm:cxn modelId="{3D2B0683-1B26-4C3F-B2C1-8FE29B9BAFB6}" type="presParOf" srcId="{0CD65E19-8206-4035-8EEF-17799E8DD7FC}" destId="{78993255-9D47-4ADB-8FC8-D548883316D2}" srcOrd="0" destOrd="0" presId="urn:microsoft.com/office/officeart/2005/8/layout/orgChart1"/>
    <dgm:cxn modelId="{F8ECF0EF-7F46-4E11-835F-335C0D6EC7A3}" type="presParOf" srcId="{78993255-9D47-4ADB-8FC8-D548883316D2}" destId="{AAB47639-DB41-4CE3-8A57-6C948470C526}" srcOrd="0" destOrd="0" presId="urn:microsoft.com/office/officeart/2005/8/layout/orgChart1"/>
    <dgm:cxn modelId="{B0E19B1D-0273-41A9-A2C4-E827A7D9F649}" type="presParOf" srcId="{78993255-9D47-4ADB-8FC8-D548883316D2}" destId="{194D7AB7-3693-43AF-9138-98A533A86240}" srcOrd="1" destOrd="0" presId="urn:microsoft.com/office/officeart/2005/8/layout/orgChart1"/>
    <dgm:cxn modelId="{FB190197-CF84-4430-9002-E75E011303CC}" type="presParOf" srcId="{0CD65E19-8206-4035-8EEF-17799E8DD7FC}" destId="{45D38957-A2AB-42FB-A7A7-7D4C72A59C3A}" srcOrd="1" destOrd="0" presId="urn:microsoft.com/office/officeart/2005/8/layout/orgChart1"/>
    <dgm:cxn modelId="{2576ECE8-131D-4EBE-89C7-7B9F1AE43E69}" type="presParOf" srcId="{45D38957-A2AB-42FB-A7A7-7D4C72A59C3A}" destId="{FE1DDC4B-2FDC-404A-8230-65A0AA5FB46B}" srcOrd="0" destOrd="0" presId="urn:microsoft.com/office/officeart/2005/8/layout/orgChart1"/>
    <dgm:cxn modelId="{0BFC4AE3-6BBF-479B-9E81-1A7B9DCD842B}" type="presParOf" srcId="{45D38957-A2AB-42FB-A7A7-7D4C72A59C3A}" destId="{D5D9D222-22AA-480A-87CD-7BAF88DDE2FA}" srcOrd="1" destOrd="0" presId="urn:microsoft.com/office/officeart/2005/8/layout/orgChart1"/>
    <dgm:cxn modelId="{BB58878F-45AB-40C7-A56E-EB007C943480}" type="presParOf" srcId="{D5D9D222-22AA-480A-87CD-7BAF88DDE2FA}" destId="{59DE2708-C38A-4C07-BCA5-F996DEBE0F84}" srcOrd="0" destOrd="0" presId="urn:microsoft.com/office/officeart/2005/8/layout/orgChart1"/>
    <dgm:cxn modelId="{E5EE58B8-D9F3-459F-B2D8-F9B7303D9805}" type="presParOf" srcId="{59DE2708-C38A-4C07-BCA5-F996DEBE0F84}" destId="{827B842E-8958-4E19-9396-BE1EFAA5BA61}" srcOrd="0" destOrd="0" presId="urn:microsoft.com/office/officeart/2005/8/layout/orgChart1"/>
    <dgm:cxn modelId="{14575EF9-A230-4376-81F2-1FC08FE34862}" type="presParOf" srcId="{59DE2708-C38A-4C07-BCA5-F996DEBE0F84}" destId="{D10DA27A-EC79-48FE-9D2E-14231B8046FB}" srcOrd="1" destOrd="0" presId="urn:microsoft.com/office/officeart/2005/8/layout/orgChart1"/>
    <dgm:cxn modelId="{1E13FED9-7124-41F6-BF02-66836BBB8C50}" type="presParOf" srcId="{D5D9D222-22AA-480A-87CD-7BAF88DDE2FA}" destId="{37391F71-4CFE-400C-9F38-2B26CF819896}" srcOrd="1" destOrd="0" presId="urn:microsoft.com/office/officeart/2005/8/layout/orgChart1"/>
    <dgm:cxn modelId="{AF5CC636-3224-4D1C-9114-3B017CEF2CCF}" type="presParOf" srcId="{D5D9D222-22AA-480A-87CD-7BAF88DDE2FA}" destId="{083A8CEE-25CC-4491-A20F-CC44BCAEB4EE}" srcOrd="2" destOrd="0" presId="urn:microsoft.com/office/officeart/2005/8/layout/orgChart1"/>
    <dgm:cxn modelId="{EF186BB7-BBFB-4BF8-AFDC-1D86049DCAF7}" type="presParOf" srcId="{45D38957-A2AB-42FB-A7A7-7D4C72A59C3A}" destId="{17ED256A-C5BE-419C-AB96-0115162CB649}" srcOrd="2" destOrd="0" presId="urn:microsoft.com/office/officeart/2005/8/layout/orgChart1"/>
    <dgm:cxn modelId="{EC241D6B-64D0-48A3-8D34-A1179D0E79A5}" type="presParOf" srcId="{45D38957-A2AB-42FB-A7A7-7D4C72A59C3A}" destId="{5A134DD1-556D-4D85-BFC3-80848FE0B0DE}" srcOrd="3" destOrd="0" presId="urn:microsoft.com/office/officeart/2005/8/layout/orgChart1"/>
    <dgm:cxn modelId="{CB4D4978-2390-4DC1-9FEA-C9B02510332D}" type="presParOf" srcId="{5A134DD1-556D-4D85-BFC3-80848FE0B0DE}" destId="{2B7A0949-E4A4-4824-8E68-31604FCB90F9}" srcOrd="0" destOrd="0" presId="urn:microsoft.com/office/officeart/2005/8/layout/orgChart1"/>
    <dgm:cxn modelId="{EC635191-C05F-4C2D-AC35-9775A9C280DB}" type="presParOf" srcId="{2B7A0949-E4A4-4824-8E68-31604FCB90F9}" destId="{F6102BFC-83BB-4026-B3CB-60ADB1BCBB06}" srcOrd="0" destOrd="0" presId="urn:microsoft.com/office/officeart/2005/8/layout/orgChart1"/>
    <dgm:cxn modelId="{7F469E51-3517-4BD5-BF5D-94468C175A4D}" type="presParOf" srcId="{2B7A0949-E4A4-4824-8E68-31604FCB90F9}" destId="{EA88A9BC-36C4-4A20-8237-CA067FC5202E}" srcOrd="1" destOrd="0" presId="urn:microsoft.com/office/officeart/2005/8/layout/orgChart1"/>
    <dgm:cxn modelId="{043BA21A-E272-4FA8-A98E-3E6D184C2428}" type="presParOf" srcId="{5A134DD1-556D-4D85-BFC3-80848FE0B0DE}" destId="{B98719F5-C1D9-4816-B10A-D951885EDE92}" srcOrd="1" destOrd="0" presId="urn:microsoft.com/office/officeart/2005/8/layout/orgChart1"/>
    <dgm:cxn modelId="{CD453389-3DF8-4E05-BD68-24E9B4E200AF}" type="presParOf" srcId="{5A134DD1-556D-4D85-BFC3-80848FE0B0DE}" destId="{898E41E3-6135-44EA-81A7-6240E0063717}" srcOrd="2" destOrd="0" presId="urn:microsoft.com/office/officeart/2005/8/layout/orgChart1"/>
    <dgm:cxn modelId="{5976DA90-704D-4E64-8F44-DC9E564C0D9F}" type="presParOf" srcId="{0CD65E19-8206-4035-8EEF-17799E8DD7FC}" destId="{B5D42BA1-5F88-4CD3-A856-772F75B5B9BD}" srcOrd="2" destOrd="0" presId="urn:microsoft.com/office/officeart/2005/8/layout/orgChart1"/>
    <dgm:cxn modelId="{ED40B293-13B4-4485-BD28-9EE491F1903B}" type="presParOf" srcId="{ED0AF4C6-449C-4E83-84AC-92E6FA1DA217}" destId="{E303C5EF-EC38-4269-A3CC-3D72E558323B}" srcOrd="2" destOrd="0" presId="urn:microsoft.com/office/officeart/2005/8/layout/orgChart1"/>
    <dgm:cxn modelId="{51FE5F92-2EE6-40C4-AC8D-47360B2D087D}" type="presParOf" srcId="{ED0AF4C6-449C-4E83-84AC-92E6FA1DA217}" destId="{ABCE3CBA-1C4C-4188-B20C-E09296E815B8}" srcOrd="3" destOrd="0" presId="urn:microsoft.com/office/officeart/2005/8/layout/orgChart1"/>
    <dgm:cxn modelId="{0C9C510D-886A-458A-8347-DC48D86880ED}" type="presParOf" srcId="{ABCE3CBA-1C4C-4188-B20C-E09296E815B8}" destId="{C3261693-965A-4837-8D41-4DACFE8A9263}" srcOrd="0" destOrd="0" presId="urn:microsoft.com/office/officeart/2005/8/layout/orgChart1"/>
    <dgm:cxn modelId="{6ED3FE78-B288-4F27-90BE-D779ABC3175B}" type="presParOf" srcId="{C3261693-965A-4837-8D41-4DACFE8A9263}" destId="{9729E57B-D448-448E-8C16-1A1C56ED4210}" srcOrd="0" destOrd="0" presId="urn:microsoft.com/office/officeart/2005/8/layout/orgChart1"/>
    <dgm:cxn modelId="{674C9931-AEE1-4C23-81B2-8CE0737DB800}" type="presParOf" srcId="{C3261693-965A-4837-8D41-4DACFE8A9263}" destId="{5A710E42-E672-4096-9C6F-747E9EBBD449}" srcOrd="1" destOrd="0" presId="urn:microsoft.com/office/officeart/2005/8/layout/orgChart1"/>
    <dgm:cxn modelId="{12A2E091-AC4E-4DAB-A6EC-1E0F650FE590}" type="presParOf" srcId="{ABCE3CBA-1C4C-4188-B20C-E09296E815B8}" destId="{59B05F0F-40C7-48E8-A26F-471A9B9148E5}" srcOrd="1" destOrd="0" presId="urn:microsoft.com/office/officeart/2005/8/layout/orgChart1"/>
    <dgm:cxn modelId="{6B9149F8-0992-4EE8-90B5-D7E8B7DDEE1D}" type="presParOf" srcId="{59B05F0F-40C7-48E8-A26F-471A9B9148E5}" destId="{C593B2B0-15BE-4602-8FF5-D4072421A446}" srcOrd="0" destOrd="0" presId="urn:microsoft.com/office/officeart/2005/8/layout/orgChart1"/>
    <dgm:cxn modelId="{F15AD030-0A07-4044-8BBC-F502C6EE779D}" type="presParOf" srcId="{59B05F0F-40C7-48E8-A26F-471A9B9148E5}" destId="{D6335EA9-8A9A-40B5-A3D3-4048EA5F1C77}" srcOrd="1" destOrd="0" presId="urn:microsoft.com/office/officeart/2005/8/layout/orgChart1"/>
    <dgm:cxn modelId="{7B039F32-B5CD-41A9-8FEC-E3177761E214}" type="presParOf" srcId="{D6335EA9-8A9A-40B5-A3D3-4048EA5F1C77}" destId="{A733573D-4A79-490A-9154-E0DAE2E31AB0}" srcOrd="0" destOrd="0" presId="urn:microsoft.com/office/officeart/2005/8/layout/orgChart1"/>
    <dgm:cxn modelId="{FAEABD71-2A5B-4BF8-B86B-8BB90BF5B17E}" type="presParOf" srcId="{A733573D-4A79-490A-9154-E0DAE2E31AB0}" destId="{0234C891-C16A-4A1F-BE72-409AC7CF6649}" srcOrd="0" destOrd="0" presId="urn:microsoft.com/office/officeart/2005/8/layout/orgChart1"/>
    <dgm:cxn modelId="{16591E42-4242-4BA8-9CD5-4B0FE34F5E3B}" type="presParOf" srcId="{A733573D-4A79-490A-9154-E0DAE2E31AB0}" destId="{CFC3028B-D4F7-4B5C-9396-D7772235AD4B}" srcOrd="1" destOrd="0" presId="urn:microsoft.com/office/officeart/2005/8/layout/orgChart1"/>
    <dgm:cxn modelId="{A1C49F24-FE1F-4B84-8906-AB4B4321C88A}" type="presParOf" srcId="{D6335EA9-8A9A-40B5-A3D3-4048EA5F1C77}" destId="{9D91DF66-A8B6-42C1-AF16-AEBE8584E7B3}" srcOrd="1" destOrd="0" presId="urn:microsoft.com/office/officeart/2005/8/layout/orgChart1"/>
    <dgm:cxn modelId="{2A0B5A86-9BD7-4CBB-99D8-FE3673D884A3}" type="presParOf" srcId="{D6335EA9-8A9A-40B5-A3D3-4048EA5F1C77}" destId="{C2A31492-67D2-4A4D-8CCC-AA0AB98E5F2A}" srcOrd="2" destOrd="0" presId="urn:microsoft.com/office/officeart/2005/8/layout/orgChart1"/>
    <dgm:cxn modelId="{B83FEDBC-12D3-4B8F-80BC-4B3EDCEBC8C7}" type="presParOf" srcId="{59B05F0F-40C7-48E8-A26F-471A9B9148E5}" destId="{51B137D1-F900-4608-AEF6-AE3713AA45A5}" srcOrd="2" destOrd="0" presId="urn:microsoft.com/office/officeart/2005/8/layout/orgChart1"/>
    <dgm:cxn modelId="{E2E4149F-71EC-4568-825D-E85F1523CC98}" type="presParOf" srcId="{59B05F0F-40C7-48E8-A26F-471A9B9148E5}" destId="{DA443DCE-E5D7-40B3-8044-9223573D1874}" srcOrd="3" destOrd="0" presId="urn:microsoft.com/office/officeart/2005/8/layout/orgChart1"/>
    <dgm:cxn modelId="{ED12819D-BC7D-49CE-BBF0-288BB937F434}" type="presParOf" srcId="{DA443DCE-E5D7-40B3-8044-9223573D1874}" destId="{B810B9D1-A4BF-4C86-8819-B0D7C1ABBB17}" srcOrd="0" destOrd="0" presId="urn:microsoft.com/office/officeart/2005/8/layout/orgChart1"/>
    <dgm:cxn modelId="{EAEBC2EE-0054-4728-8DB9-3A3F0DC7E36C}" type="presParOf" srcId="{B810B9D1-A4BF-4C86-8819-B0D7C1ABBB17}" destId="{5B5BB255-7C27-4C1D-B48A-4CCE6A5F665E}" srcOrd="0" destOrd="0" presId="urn:microsoft.com/office/officeart/2005/8/layout/orgChart1"/>
    <dgm:cxn modelId="{B0CA8C3B-1303-4558-BAD9-D2C9AB2E3D0C}" type="presParOf" srcId="{B810B9D1-A4BF-4C86-8819-B0D7C1ABBB17}" destId="{FED0285A-9C90-4CB8-8DAB-FD033CC83C7F}" srcOrd="1" destOrd="0" presId="urn:microsoft.com/office/officeart/2005/8/layout/orgChart1"/>
    <dgm:cxn modelId="{01F723D8-712A-409C-8B34-F9A31F0CE90B}" type="presParOf" srcId="{DA443DCE-E5D7-40B3-8044-9223573D1874}" destId="{82A0978F-7AE7-4D09-BB61-B3964C0EAAB2}" srcOrd="1" destOrd="0" presId="urn:microsoft.com/office/officeart/2005/8/layout/orgChart1"/>
    <dgm:cxn modelId="{1F630090-3FAB-4B83-9076-ED56DD7B753A}" type="presParOf" srcId="{DA443DCE-E5D7-40B3-8044-9223573D1874}" destId="{91F39ACF-DF1E-4405-85FD-419461B37834}" srcOrd="2" destOrd="0" presId="urn:microsoft.com/office/officeart/2005/8/layout/orgChart1"/>
    <dgm:cxn modelId="{C4380165-80CF-47B8-A39A-3548CA992BCA}" type="presParOf" srcId="{ABCE3CBA-1C4C-4188-B20C-E09296E815B8}" destId="{61822727-7052-4284-95E6-AE4DD2C8D389}" srcOrd="2" destOrd="0" presId="urn:microsoft.com/office/officeart/2005/8/layout/orgChart1"/>
    <dgm:cxn modelId="{7CC0BD5F-640F-4C0F-9C5D-79900F23F55F}"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4258864" y="1458567"/>
          <a:ext cx="729098" cy="253075"/>
        </a:xfrm>
        <a:custGeom>
          <a:avLst/>
          <a:gdLst/>
          <a:ahLst/>
          <a:cxnLst/>
          <a:rect l="0" t="0" r="0" b="0"/>
          <a:pathLst>
            <a:path>
              <a:moveTo>
                <a:pt x="0" y="0"/>
              </a:moveTo>
              <a:lnTo>
                <a:pt x="0" y="126537"/>
              </a:lnTo>
              <a:lnTo>
                <a:pt x="729098" y="126537"/>
              </a:lnTo>
              <a:lnTo>
                <a:pt x="729098" y="25307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529765" y="1458567"/>
          <a:ext cx="729098" cy="253075"/>
        </a:xfrm>
        <a:custGeom>
          <a:avLst/>
          <a:gdLst/>
          <a:ahLst/>
          <a:cxnLst/>
          <a:rect l="0" t="0" r="0" b="0"/>
          <a:pathLst>
            <a:path>
              <a:moveTo>
                <a:pt x="729098" y="0"/>
              </a:moveTo>
              <a:lnTo>
                <a:pt x="729098" y="126537"/>
              </a:lnTo>
              <a:lnTo>
                <a:pt x="0" y="126537"/>
              </a:lnTo>
              <a:lnTo>
                <a:pt x="0" y="25307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800667" y="602931"/>
          <a:ext cx="1458196" cy="253075"/>
        </a:xfrm>
        <a:custGeom>
          <a:avLst/>
          <a:gdLst/>
          <a:ahLst/>
          <a:cxnLst/>
          <a:rect l="0" t="0" r="0" b="0"/>
          <a:pathLst>
            <a:path>
              <a:moveTo>
                <a:pt x="0" y="0"/>
              </a:moveTo>
              <a:lnTo>
                <a:pt x="0" y="126537"/>
              </a:lnTo>
              <a:lnTo>
                <a:pt x="1458196" y="126537"/>
              </a:lnTo>
              <a:lnTo>
                <a:pt x="1458196" y="25307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342470" y="1458567"/>
          <a:ext cx="729098" cy="253075"/>
        </a:xfrm>
        <a:custGeom>
          <a:avLst/>
          <a:gdLst/>
          <a:ahLst/>
          <a:cxnLst/>
          <a:rect l="0" t="0" r="0" b="0"/>
          <a:pathLst>
            <a:path>
              <a:moveTo>
                <a:pt x="0" y="0"/>
              </a:moveTo>
              <a:lnTo>
                <a:pt x="0" y="126537"/>
              </a:lnTo>
              <a:lnTo>
                <a:pt x="729098" y="126537"/>
              </a:lnTo>
              <a:lnTo>
                <a:pt x="729098" y="25307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613372" y="1458567"/>
          <a:ext cx="729098" cy="253075"/>
        </a:xfrm>
        <a:custGeom>
          <a:avLst/>
          <a:gdLst/>
          <a:ahLst/>
          <a:cxnLst/>
          <a:rect l="0" t="0" r="0" b="0"/>
          <a:pathLst>
            <a:path>
              <a:moveTo>
                <a:pt x="729098" y="0"/>
              </a:moveTo>
              <a:lnTo>
                <a:pt x="729098" y="126537"/>
              </a:lnTo>
              <a:lnTo>
                <a:pt x="0" y="126537"/>
              </a:lnTo>
              <a:lnTo>
                <a:pt x="0" y="25307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342470" y="602931"/>
          <a:ext cx="1458196" cy="253075"/>
        </a:xfrm>
        <a:custGeom>
          <a:avLst/>
          <a:gdLst/>
          <a:ahLst/>
          <a:cxnLst/>
          <a:rect l="0" t="0" r="0" b="0"/>
          <a:pathLst>
            <a:path>
              <a:moveTo>
                <a:pt x="1458196" y="0"/>
              </a:moveTo>
              <a:lnTo>
                <a:pt x="1458196" y="126537"/>
              </a:lnTo>
              <a:lnTo>
                <a:pt x="0" y="126537"/>
              </a:lnTo>
              <a:lnTo>
                <a:pt x="0" y="25307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198106" y="371"/>
          <a:ext cx="1205121" cy="60256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488950" rtl="0">
            <a:lnSpc>
              <a:spcPct val="90000"/>
            </a:lnSpc>
            <a:spcBef>
              <a:spcPct val="0"/>
            </a:spcBef>
            <a:spcAft>
              <a:spcPct val="35000"/>
            </a:spcAft>
            <a:buNone/>
          </a:pPr>
          <a:r>
            <a:rPr lang="en-US" sz="1100" b="1" kern="1200" baseline="0">
              <a:latin typeface="Calibri"/>
            </a:rPr>
            <a:t>OMOT PONUDE</a:t>
          </a:r>
        </a:p>
        <a:p>
          <a:pPr marL="0" marR="0" lvl="0" indent="0" algn="just" defTabSz="488950" rtl="0">
            <a:lnSpc>
              <a:spcPct val="90000"/>
            </a:lnSpc>
            <a:spcBef>
              <a:spcPct val="0"/>
            </a:spcBef>
            <a:spcAft>
              <a:spcPct val="35000"/>
            </a:spcAft>
            <a:buNone/>
          </a:pPr>
          <a:endParaRPr lang="sr-Latn-CS" sz="1100" kern="1200" baseline="0">
            <a:latin typeface="Cambria"/>
          </a:endParaRPr>
        </a:p>
      </dsp:txBody>
      <dsp:txXfrm>
        <a:off x="2198106" y="371"/>
        <a:ext cx="1205121" cy="602560"/>
      </dsp:txXfrm>
    </dsp:sp>
    <dsp:sp modelId="{AAB47639-DB41-4CE3-8A57-6C948470C526}">
      <dsp:nvSpPr>
        <dsp:cNvPr id="0" name=""/>
        <dsp:cNvSpPr/>
      </dsp:nvSpPr>
      <dsp:spPr>
        <a:xfrm>
          <a:off x="739910" y="856007"/>
          <a:ext cx="1205121" cy="60256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488950" rtl="0">
            <a:lnSpc>
              <a:spcPct val="90000"/>
            </a:lnSpc>
            <a:spcBef>
              <a:spcPct val="0"/>
            </a:spcBef>
            <a:spcAft>
              <a:spcPct val="35000"/>
            </a:spcAft>
            <a:buNone/>
          </a:pPr>
          <a:endParaRPr lang="x-none" sz="1100" kern="1200" baseline="0">
            <a:latin typeface="Calibri"/>
          </a:endParaRPr>
        </a:p>
        <a:p>
          <a:pPr marL="0" marR="0" lvl="0" indent="0" algn="ctr" defTabSz="488950" rtl="0">
            <a:lnSpc>
              <a:spcPct val="90000"/>
            </a:lnSpc>
            <a:spcBef>
              <a:spcPct val="0"/>
            </a:spcBef>
            <a:spcAft>
              <a:spcPct val="35000"/>
            </a:spcAft>
            <a:buNone/>
          </a:pPr>
          <a:r>
            <a:rPr lang="en-US" sz="1100" b="1" kern="1200" baseline="0">
              <a:latin typeface="Calibri"/>
            </a:rPr>
            <a:t>ORGINAL</a:t>
          </a:r>
          <a:endParaRPr lang="en-US" sz="1100" kern="1200"/>
        </a:p>
      </dsp:txBody>
      <dsp:txXfrm>
        <a:off x="739910" y="856007"/>
        <a:ext cx="1205121" cy="602560"/>
      </dsp:txXfrm>
    </dsp:sp>
    <dsp:sp modelId="{827B842E-8958-4E19-9396-BE1EFAA5BA61}">
      <dsp:nvSpPr>
        <dsp:cNvPr id="0" name=""/>
        <dsp:cNvSpPr/>
      </dsp:nvSpPr>
      <dsp:spPr>
        <a:xfrm>
          <a:off x="10811" y="1711643"/>
          <a:ext cx="1205121" cy="60256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488950" rtl="0">
            <a:lnSpc>
              <a:spcPct val="90000"/>
            </a:lnSpc>
            <a:spcBef>
              <a:spcPct val="0"/>
            </a:spcBef>
            <a:spcAft>
              <a:spcPct val="35000"/>
            </a:spcAft>
            <a:buNone/>
          </a:pPr>
          <a:endParaRPr lang="x-none" sz="1100" kern="1200" baseline="0">
            <a:latin typeface="Times New Roman"/>
          </a:endParaRPr>
        </a:p>
        <a:p>
          <a:pPr marL="0" marR="0" lvl="0" indent="0" algn="ctr" defTabSz="488950" rtl="0">
            <a:lnSpc>
              <a:spcPct val="90000"/>
            </a:lnSpc>
            <a:spcBef>
              <a:spcPct val="0"/>
            </a:spcBef>
            <a:spcAft>
              <a:spcPct val="35000"/>
            </a:spcAft>
            <a:buNone/>
          </a:pPr>
          <a:r>
            <a:rPr lang="en-US" sz="1100" b="1" kern="1200" baseline="0">
              <a:latin typeface="Calibri"/>
            </a:rPr>
            <a:t>PODOBNOST PONUĐAČA</a:t>
          </a:r>
          <a:endParaRPr lang="en-US" sz="1100" kern="1200"/>
        </a:p>
      </dsp:txBody>
      <dsp:txXfrm>
        <a:off x="10811" y="1711643"/>
        <a:ext cx="1205121" cy="602560"/>
      </dsp:txXfrm>
    </dsp:sp>
    <dsp:sp modelId="{F6102BFC-83BB-4026-B3CB-60ADB1BCBB06}">
      <dsp:nvSpPr>
        <dsp:cNvPr id="0" name=""/>
        <dsp:cNvSpPr/>
      </dsp:nvSpPr>
      <dsp:spPr>
        <a:xfrm>
          <a:off x="1469008" y="1711643"/>
          <a:ext cx="1205121" cy="60256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488950" rtl="0">
            <a:lnSpc>
              <a:spcPct val="90000"/>
            </a:lnSpc>
            <a:spcBef>
              <a:spcPct val="0"/>
            </a:spcBef>
            <a:spcAft>
              <a:spcPct val="35000"/>
            </a:spcAft>
            <a:buNone/>
          </a:pPr>
          <a:endParaRPr lang="x-none" sz="1100" b="1" kern="1200" baseline="0">
            <a:latin typeface="Cambria"/>
          </a:endParaRPr>
        </a:p>
        <a:p>
          <a:pPr marL="0" marR="0" lvl="0" indent="0" algn="ctr" defTabSz="488950" rtl="0">
            <a:lnSpc>
              <a:spcPct val="90000"/>
            </a:lnSpc>
            <a:spcBef>
              <a:spcPct val="0"/>
            </a:spcBef>
            <a:spcAft>
              <a:spcPct val="35000"/>
            </a:spcAft>
            <a:buNone/>
          </a:pPr>
          <a:r>
            <a:rPr lang="en-US" sz="1100" b="1" kern="1200" baseline="0">
              <a:latin typeface="Calibri"/>
            </a:rPr>
            <a:t>TEHNIČKA </a:t>
          </a:r>
        </a:p>
        <a:p>
          <a:pPr marL="0" marR="0" lvl="0" indent="0" algn="ctr" defTabSz="488950" rtl="0">
            <a:lnSpc>
              <a:spcPct val="90000"/>
            </a:lnSpc>
            <a:spcBef>
              <a:spcPct val="0"/>
            </a:spcBef>
            <a:spcAft>
              <a:spcPct val="35000"/>
            </a:spcAft>
            <a:buNone/>
          </a:pPr>
          <a:r>
            <a:rPr lang="en-US" sz="1100" b="1" kern="1200" baseline="0">
              <a:latin typeface="Calibri"/>
            </a:rPr>
            <a:t>PONUDA</a:t>
          </a:r>
          <a:endParaRPr lang="en-US" sz="1100" kern="1200"/>
        </a:p>
      </dsp:txBody>
      <dsp:txXfrm>
        <a:off x="1469008" y="1711643"/>
        <a:ext cx="1205121" cy="602560"/>
      </dsp:txXfrm>
    </dsp:sp>
    <dsp:sp modelId="{9729E57B-D448-448E-8C16-1A1C56ED4210}">
      <dsp:nvSpPr>
        <dsp:cNvPr id="0" name=""/>
        <dsp:cNvSpPr/>
      </dsp:nvSpPr>
      <dsp:spPr>
        <a:xfrm>
          <a:off x="3656303" y="856007"/>
          <a:ext cx="1205121" cy="60256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488950" rtl="0">
            <a:lnSpc>
              <a:spcPct val="90000"/>
            </a:lnSpc>
            <a:spcBef>
              <a:spcPct val="0"/>
            </a:spcBef>
            <a:spcAft>
              <a:spcPct val="35000"/>
            </a:spcAft>
            <a:buNone/>
          </a:pPr>
          <a:endParaRPr lang="x-none" sz="1100" kern="1200" baseline="0">
            <a:latin typeface="Times New Roman"/>
          </a:endParaRPr>
        </a:p>
        <a:p>
          <a:pPr marL="0" marR="0" lvl="0" indent="0" algn="ctr" defTabSz="488950" rtl="0">
            <a:lnSpc>
              <a:spcPct val="90000"/>
            </a:lnSpc>
            <a:spcBef>
              <a:spcPct val="0"/>
            </a:spcBef>
            <a:spcAft>
              <a:spcPct val="35000"/>
            </a:spcAft>
            <a:buNone/>
          </a:pPr>
          <a:r>
            <a:rPr lang="en-US" sz="1100" b="1" kern="1200" baseline="0">
              <a:latin typeface="Calibri"/>
            </a:rPr>
            <a:t>KOPIJA</a:t>
          </a:r>
          <a:endParaRPr lang="en-US" sz="1100" kern="1200"/>
        </a:p>
      </dsp:txBody>
      <dsp:txXfrm>
        <a:off x="3656303" y="856007"/>
        <a:ext cx="1205121" cy="602560"/>
      </dsp:txXfrm>
    </dsp:sp>
    <dsp:sp modelId="{0234C891-C16A-4A1F-BE72-409AC7CF6649}">
      <dsp:nvSpPr>
        <dsp:cNvPr id="0" name=""/>
        <dsp:cNvSpPr/>
      </dsp:nvSpPr>
      <dsp:spPr>
        <a:xfrm>
          <a:off x="2927205" y="1711643"/>
          <a:ext cx="1205121" cy="60256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488950" rtl="0">
            <a:lnSpc>
              <a:spcPct val="90000"/>
            </a:lnSpc>
            <a:spcBef>
              <a:spcPct val="0"/>
            </a:spcBef>
            <a:spcAft>
              <a:spcPct val="35000"/>
            </a:spcAft>
            <a:buNone/>
          </a:pPr>
          <a:endParaRPr lang="x-none" sz="1100" kern="1200" baseline="0">
            <a:latin typeface="Calibri"/>
          </a:endParaRPr>
        </a:p>
        <a:p>
          <a:pPr marL="0" marR="0" lvl="0" indent="0" algn="ctr" defTabSz="488950" rtl="0">
            <a:lnSpc>
              <a:spcPct val="90000"/>
            </a:lnSpc>
            <a:spcBef>
              <a:spcPct val="0"/>
            </a:spcBef>
            <a:spcAft>
              <a:spcPct val="35000"/>
            </a:spcAft>
            <a:buNone/>
          </a:pPr>
          <a:r>
            <a:rPr lang="en-US" sz="1100" b="1" kern="1200" baseline="0">
              <a:latin typeface="Calibri"/>
            </a:rPr>
            <a:t>PODOBNOST </a:t>
          </a:r>
        </a:p>
        <a:p>
          <a:pPr marL="0" marR="0" lvl="0" indent="0" algn="ctr" defTabSz="488950" rtl="0">
            <a:lnSpc>
              <a:spcPct val="90000"/>
            </a:lnSpc>
            <a:spcBef>
              <a:spcPct val="0"/>
            </a:spcBef>
            <a:spcAft>
              <a:spcPct val="35000"/>
            </a:spcAft>
            <a:buNone/>
          </a:pPr>
          <a:r>
            <a:rPr lang="en-US" sz="1100" b="1" kern="1200" baseline="0">
              <a:latin typeface="Calibri"/>
            </a:rPr>
            <a:t>PONUĐAČA</a:t>
          </a:r>
          <a:endParaRPr lang="en-US" sz="1100" kern="1200"/>
        </a:p>
      </dsp:txBody>
      <dsp:txXfrm>
        <a:off x="2927205" y="1711643"/>
        <a:ext cx="1205121" cy="602560"/>
      </dsp:txXfrm>
    </dsp:sp>
    <dsp:sp modelId="{5B5BB255-7C27-4C1D-B48A-4CCE6A5F665E}">
      <dsp:nvSpPr>
        <dsp:cNvPr id="0" name=""/>
        <dsp:cNvSpPr/>
      </dsp:nvSpPr>
      <dsp:spPr>
        <a:xfrm>
          <a:off x="4385401" y="1711643"/>
          <a:ext cx="1205121" cy="60256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488950" rtl="0">
            <a:lnSpc>
              <a:spcPct val="90000"/>
            </a:lnSpc>
            <a:spcBef>
              <a:spcPct val="0"/>
            </a:spcBef>
            <a:spcAft>
              <a:spcPct val="35000"/>
            </a:spcAft>
            <a:buNone/>
          </a:pPr>
          <a:endParaRPr lang="x-none" sz="1100" kern="1200" baseline="0">
            <a:latin typeface="Calibri"/>
          </a:endParaRPr>
        </a:p>
        <a:p>
          <a:pPr marL="0" marR="0" lvl="0" indent="0" algn="ctr" defTabSz="488950" rtl="0">
            <a:lnSpc>
              <a:spcPct val="90000"/>
            </a:lnSpc>
            <a:spcBef>
              <a:spcPct val="0"/>
            </a:spcBef>
            <a:spcAft>
              <a:spcPct val="35000"/>
            </a:spcAft>
            <a:buNone/>
          </a:pPr>
          <a:r>
            <a:rPr lang="en-US" sz="1100" b="1" kern="1200" baseline="0">
              <a:latin typeface="Calibri"/>
            </a:rPr>
            <a:t>TEHNIČKA </a:t>
          </a:r>
        </a:p>
        <a:p>
          <a:pPr marL="0" marR="0" lvl="0" indent="0" algn="ctr" defTabSz="488950" rtl="0">
            <a:lnSpc>
              <a:spcPct val="90000"/>
            </a:lnSpc>
            <a:spcBef>
              <a:spcPct val="0"/>
            </a:spcBef>
            <a:spcAft>
              <a:spcPct val="35000"/>
            </a:spcAft>
            <a:buNone/>
          </a:pPr>
          <a:r>
            <a:rPr lang="en-US" sz="1100" b="1" kern="1200" baseline="0">
              <a:latin typeface="Calibri"/>
            </a:rPr>
            <a:t>PONUDA</a:t>
          </a:r>
          <a:endParaRPr lang="en-US" sz="1100" kern="1200"/>
        </a:p>
      </dsp:txBody>
      <dsp:txXfrm>
        <a:off x="4385401" y="1711643"/>
        <a:ext cx="1205121" cy="60256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1BCCB-CC8D-4DBF-89D7-07426EAD5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10</Pages>
  <Words>3195</Words>
  <Characters>18216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Vera Keljanovic</cp:lastModifiedBy>
  <cp:revision>35</cp:revision>
  <cp:lastPrinted>2023-07-21T11:26:00Z</cp:lastPrinted>
  <dcterms:created xsi:type="dcterms:W3CDTF">2018-12-19T06:41:00Z</dcterms:created>
  <dcterms:modified xsi:type="dcterms:W3CDTF">2023-07-21T11:27:00Z</dcterms:modified>
</cp:coreProperties>
</file>